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E/>
        <w:autoSpaceDN/>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附件1</w:t>
      </w:r>
    </w:p>
    <w:p>
      <w:pPr>
        <w:pageBreakBefore w:val="0"/>
        <w:widowControl w:val="0"/>
        <w:kinsoku/>
        <w:overflowPunct/>
        <w:topLinePunct w:val="0"/>
        <w:autoSpaceDE/>
        <w:autoSpaceDN/>
        <w:bidi w:val="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val="en-US" w:eastAsia="zh-CN"/>
        </w:rPr>
        <w:t>淄博市</w:t>
      </w:r>
      <w:r>
        <w:rPr>
          <w:rFonts w:hint="eastAsia" w:ascii="方正小标宋简体" w:hAnsi="方正小标宋简体" w:eastAsia="方正小标宋简体" w:cs="方正小标宋简体"/>
          <w:b w:val="0"/>
          <w:bCs/>
          <w:sz w:val="36"/>
          <w:szCs w:val="36"/>
          <w:lang w:eastAsia="zh-CN"/>
        </w:rPr>
        <w:t>工业转型升级发展资金</w:t>
      </w:r>
      <w:r>
        <w:rPr>
          <w:rFonts w:hint="eastAsia" w:ascii="方正小标宋简体" w:hAnsi="方正小标宋简体" w:eastAsia="方正小标宋简体" w:cs="方正小标宋简体"/>
          <w:b w:val="0"/>
          <w:bCs/>
          <w:sz w:val="36"/>
          <w:szCs w:val="36"/>
        </w:rPr>
        <w:t>股权投资项目资金申请表</w:t>
      </w:r>
    </w:p>
    <w:p>
      <w:pPr>
        <w:pageBreakBefore w:val="0"/>
        <w:widowControl w:val="0"/>
        <w:kinsoku/>
        <w:overflowPunct/>
        <w:topLinePunct w:val="0"/>
        <w:autoSpaceDE/>
        <w:autoSpaceDN/>
        <w:bidi w:val="0"/>
        <w:adjustRightInd w:val="0"/>
        <w:snapToGrid w:val="0"/>
        <w:spacing w:line="579"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填报单位(公章）：                              时间:</w:t>
      </w:r>
    </w:p>
    <w:tbl>
      <w:tblPr>
        <w:tblStyle w:val="7"/>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626"/>
        <w:gridCol w:w="1209"/>
        <w:gridCol w:w="1276"/>
        <w:gridCol w:w="1134"/>
        <w:gridCol w:w="1318"/>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企业名称</w:t>
            </w:r>
          </w:p>
        </w:tc>
        <w:tc>
          <w:tcPr>
            <w:tcW w:w="5245" w:type="dxa"/>
            <w:gridSpan w:val="4"/>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rPr>
                <w:rFonts w:hint="eastAsia" w:ascii="仿宋_GB2312" w:hAnsi="仿宋_GB2312" w:eastAsia="仿宋_GB2312" w:cs="仿宋_GB2312"/>
                <w:snapToGrid w:val="0"/>
                <w:spacing w:val="-20"/>
                <w:kern w:val="0"/>
                <w:szCs w:val="21"/>
              </w:rPr>
            </w:pPr>
          </w:p>
        </w:tc>
        <w:tc>
          <w:tcPr>
            <w:tcW w:w="1318"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法定代表人</w:t>
            </w:r>
          </w:p>
        </w:tc>
        <w:tc>
          <w:tcPr>
            <w:tcW w:w="1248" w:type="dxa"/>
            <w:tcBorders>
              <w:tl2br w:val="nil"/>
              <w:tr2bl w:val="nil"/>
            </w:tcBorders>
            <w:vAlign w:val="center"/>
          </w:tcPr>
          <w:p>
            <w:pPr>
              <w:pageBreakBefore w:val="0"/>
              <w:widowControl w:val="0"/>
              <w:kinsoku/>
              <w:overflowPunct/>
              <w:topLinePunct w:val="0"/>
              <w:autoSpaceDE/>
              <w:autoSpaceDN/>
              <w:bidi w:val="0"/>
              <w:snapToGrid w:val="0"/>
              <w:spacing w:line="579" w:lineRule="exact"/>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注册地址</w:t>
            </w:r>
          </w:p>
        </w:tc>
        <w:tc>
          <w:tcPr>
            <w:tcW w:w="5245" w:type="dxa"/>
            <w:gridSpan w:val="4"/>
            <w:tcBorders>
              <w:tl2br w:val="nil"/>
              <w:tr2bl w:val="nil"/>
            </w:tcBorders>
            <w:vAlign w:val="center"/>
          </w:tcPr>
          <w:p>
            <w:pPr>
              <w:pageBreakBefore w:val="0"/>
              <w:widowControl w:val="0"/>
              <w:kinsoku/>
              <w:overflowPunct/>
              <w:topLinePunct w:val="0"/>
              <w:autoSpaceDE/>
              <w:autoSpaceDN/>
              <w:bidi w:val="0"/>
              <w:snapToGrid w:val="0"/>
              <w:spacing w:line="579" w:lineRule="exact"/>
              <w:rPr>
                <w:rFonts w:hint="eastAsia" w:ascii="仿宋_GB2312" w:hAnsi="仿宋_GB2312" w:eastAsia="仿宋_GB2312" w:cs="仿宋_GB2312"/>
                <w:snapToGrid w:val="0"/>
                <w:spacing w:val="-20"/>
                <w:kern w:val="0"/>
                <w:szCs w:val="21"/>
              </w:rPr>
            </w:pPr>
            <w:r>
              <w:rPr>
                <w:rFonts w:hint="eastAsia" w:ascii="仿宋_GB2312" w:hAnsi="仿宋_GB2312" w:eastAsia="仿宋_GB2312" w:cs="仿宋_GB2312"/>
                <w:snapToGrid w:val="0"/>
                <w:spacing w:val="-20"/>
                <w:kern w:val="0"/>
                <w:szCs w:val="21"/>
              </w:rPr>
              <w:t xml:space="preserve">      市       县区</w:t>
            </w:r>
          </w:p>
        </w:tc>
        <w:tc>
          <w:tcPr>
            <w:tcW w:w="1318"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邮政编码</w:t>
            </w:r>
          </w:p>
        </w:tc>
        <w:tc>
          <w:tcPr>
            <w:tcW w:w="1248"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董 事 长</w:t>
            </w:r>
          </w:p>
        </w:tc>
        <w:tc>
          <w:tcPr>
            <w:tcW w:w="1626"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rPr>
                <w:rFonts w:hint="eastAsia" w:ascii="仿宋_GB2312" w:hAnsi="仿宋_GB2312" w:eastAsia="仿宋_GB2312" w:cs="仿宋_GB2312"/>
                <w:snapToGrid w:val="0"/>
                <w:spacing w:val="-20"/>
                <w:kern w:val="0"/>
                <w:szCs w:val="21"/>
              </w:rPr>
            </w:pPr>
          </w:p>
        </w:tc>
        <w:tc>
          <w:tcPr>
            <w:tcW w:w="1209"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手机号码</w:t>
            </w:r>
          </w:p>
        </w:tc>
        <w:tc>
          <w:tcPr>
            <w:tcW w:w="1276"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rPr>
                <w:rFonts w:hint="eastAsia" w:ascii="仿宋_GB2312" w:hAnsi="仿宋_GB2312" w:eastAsia="仿宋_GB2312" w:cs="仿宋_GB2312"/>
                <w:snapToGrid w:val="0"/>
                <w:spacing w:val="-20"/>
                <w:kern w:val="0"/>
                <w:szCs w:val="21"/>
              </w:rPr>
            </w:pPr>
          </w:p>
        </w:tc>
        <w:tc>
          <w:tcPr>
            <w:tcW w:w="1134"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电子邮箱</w:t>
            </w:r>
          </w:p>
        </w:tc>
        <w:tc>
          <w:tcPr>
            <w:tcW w:w="2566" w:type="dxa"/>
            <w:gridSpan w:val="2"/>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工作联系人</w:t>
            </w:r>
          </w:p>
        </w:tc>
        <w:tc>
          <w:tcPr>
            <w:tcW w:w="1626"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rPr>
                <w:rFonts w:hint="eastAsia" w:ascii="仿宋_GB2312" w:hAnsi="仿宋_GB2312" w:eastAsia="仿宋_GB2312" w:cs="仿宋_GB2312"/>
                <w:snapToGrid w:val="0"/>
                <w:spacing w:val="-20"/>
                <w:kern w:val="0"/>
                <w:szCs w:val="21"/>
              </w:rPr>
            </w:pPr>
          </w:p>
        </w:tc>
        <w:tc>
          <w:tcPr>
            <w:tcW w:w="1209"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手机号码</w:t>
            </w:r>
          </w:p>
        </w:tc>
        <w:tc>
          <w:tcPr>
            <w:tcW w:w="1276"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rPr>
                <w:rFonts w:hint="eastAsia" w:ascii="仿宋_GB2312" w:hAnsi="仿宋_GB2312" w:eastAsia="仿宋_GB2312" w:cs="仿宋_GB2312"/>
                <w:snapToGrid w:val="0"/>
                <w:spacing w:val="-20"/>
                <w:kern w:val="0"/>
                <w:szCs w:val="21"/>
              </w:rPr>
            </w:pPr>
          </w:p>
        </w:tc>
        <w:tc>
          <w:tcPr>
            <w:tcW w:w="1134"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电子邮箱</w:t>
            </w:r>
          </w:p>
        </w:tc>
        <w:tc>
          <w:tcPr>
            <w:tcW w:w="2566" w:type="dxa"/>
            <w:gridSpan w:val="2"/>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4"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企业性质</w:t>
            </w:r>
          </w:p>
        </w:tc>
        <w:tc>
          <w:tcPr>
            <w:tcW w:w="1626"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rPr>
                <w:rFonts w:hint="eastAsia" w:ascii="仿宋_GB2312" w:hAnsi="仿宋_GB2312" w:eastAsia="仿宋_GB2312" w:cs="仿宋_GB2312"/>
                <w:snapToGrid w:val="0"/>
                <w:spacing w:val="-20"/>
                <w:kern w:val="0"/>
                <w:szCs w:val="21"/>
              </w:rPr>
            </w:pPr>
          </w:p>
        </w:tc>
        <w:tc>
          <w:tcPr>
            <w:tcW w:w="1209"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所属行业</w:t>
            </w:r>
          </w:p>
        </w:tc>
        <w:tc>
          <w:tcPr>
            <w:tcW w:w="2410" w:type="dxa"/>
            <w:gridSpan w:val="2"/>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rPr>
                <w:rFonts w:hint="eastAsia" w:ascii="仿宋_GB2312" w:hAnsi="仿宋_GB2312" w:eastAsia="仿宋_GB2312" w:cs="仿宋_GB2312"/>
                <w:snapToGrid w:val="0"/>
                <w:spacing w:val="-20"/>
                <w:kern w:val="0"/>
                <w:szCs w:val="21"/>
              </w:rPr>
            </w:pPr>
          </w:p>
        </w:tc>
        <w:tc>
          <w:tcPr>
            <w:tcW w:w="13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股本或</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napToGrid w:val="0"/>
                <w:spacing w:val="-20"/>
                <w:kern w:val="0"/>
                <w:szCs w:val="21"/>
              </w:rPr>
            </w:pPr>
            <w:r>
              <w:rPr>
                <w:rFonts w:hint="eastAsia" w:ascii="楷体_GB2312" w:hAnsi="楷体_GB2312" w:eastAsia="楷体_GB2312" w:cs="楷体_GB2312"/>
                <w:snapToGrid w:val="0"/>
                <w:spacing w:val="-20"/>
                <w:kern w:val="0"/>
                <w:szCs w:val="21"/>
              </w:rPr>
              <w:t>实收资本金</w:t>
            </w:r>
          </w:p>
        </w:tc>
        <w:tc>
          <w:tcPr>
            <w:tcW w:w="1248"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774"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项目名称</w:t>
            </w:r>
          </w:p>
        </w:tc>
        <w:tc>
          <w:tcPr>
            <w:tcW w:w="2835" w:type="dxa"/>
            <w:gridSpan w:val="2"/>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rPr>
                <w:rFonts w:hint="eastAsia" w:ascii="仿宋_GB2312" w:hAnsi="仿宋_GB2312" w:eastAsia="仿宋_GB2312" w:cs="仿宋_GB2312"/>
                <w:snapToGrid w:val="0"/>
                <w:spacing w:val="-20"/>
                <w:kern w:val="0"/>
                <w:szCs w:val="21"/>
              </w:rPr>
            </w:pPr>
          </w:p>
        </w:tc>
        <w:tc>
          <w:tcPr>
            <w:tcW w:w="2410" w:type="dxa"/>
            <w:gridSpan w:val="2"/>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投资规模</w:t>
            </w:r>
          </w:p>
        </w:tc>
        <w:tc>
          <w:tcPr>
            <w:tcW w:w="2566" w:type="dxa"/>
            <w:gridSpan w:val="2"/>
            <w:tcBorders>
              <w:tl2br w:val="nil"/>
              <w:tr2bl w:val="nil"/>
            </w:tcBorders>
            <w:vAlign w:val="center"/>
          </w:tcPr>
          <w:p>
            <w:pPr>
              <w:pageBreakBefore w:val="0"/>
              <w:widowControl w:val="0"/>
              <w:kinsoku/>
              <w:overflowPunct/>
              <w:topLinePunct w:val="0"/>
              <w:autoSpaceDE/>
              <w:autoSpaceDN/>
              <w:bidi w:val="0"/>
              <w:adjustRightInd w:val="0"/>
              <w:snapToGrid w:val="0"/>
              <w:spacing w:line="340" w:lineRule="exact"/>
              <w:ind w:left="425" w:hanging="425" w:hangingChars="250"/>
              <w:rPr>
                <w:rFonts w:hint="eastAsia" w:ascii="仿宋_GB2312" w:hAnsi="仿宋_GB2312" w:eastAsia="仿宋_GB2312" w:cs="仿宋_GB2312"/>
                <w:snapToGrid w:val="0"/>
                <w:spacing w:val="-20"/>
                <w:kern w:val="0"/>
                <w:szCs w:val="21"/>
              </w:rPr>
            </w:pPr>
            <w:r>
              <w:rPr>
                <w:rFonts w:hint="eastAsia" w:ascii="仿宋_GB2312" w:hAnsi="仿宋_GB2312" w:eastAsia="仿宋_GB2312" w:cs="仿宋_GB2312"/>
                <w:snapToGrid w:val="0"/>
                <w:spacing w:val="-20"/>
                <w:kern w:val="0"/>
                <w:szCs w:val="21"/>
                <w:lang w:val="en-US" w:eastAsia="zh-CN"/>
              </w:rPr>
              <w:t>***</w:t>
            </w:r>
            <w:r>
              <w:rPr>
                <w:rFonts w:hint="eastAsia" w:ascii="仿宋_GB2312" w:hAnsi="仿宋_GB2312" w:eastAsia="仿宋_GB2312" w:cs="仿宋_GB2312"/>
                <w:snapToGrid w:val="0"/>
                <w:spacing w:val="-20"/>
                <w:kern w:val="0"/>
                <w:szCs w:val="21"/>
              </w:rPr>
              <w:t>万元</w:t>
            </w:r>
            <w:r>
              <w:rPr>
                <w:rFonts w:hint="eastAsia" w:ascii="仿宋_GB2312" w:hAnsi="仿宋_GB2312" w:eastAsia="仿宋_GB2312" w:cs="仿宋_GB2312"/>
                <w:snapToGrid w:val="0"/>
                <w:spacing w:val="-20"/>
                <w:kern w:val="0"/>
                <w:szCs w:val="21"/>
                <w:lang w:eastAsia="zh-CN"/>
              </w:rPr>
              <w:t>，</w:t>
            </w:r>
            <w:r>
              <w:rPr>
                <w:rFonts w:hint="eastAsia" w:ascii="仿宋_GB2312" w:hAnsi="仿宋_GB2312" w:eastAsia="仿宋_GB2312" w:cs="仿宋_GB2312"/>
                <w:snapToGrid w:val="0"/>
                <w:spacing w:val="-20"/>
                <w:kern w:val="0"/>
                <w:szCs w:val="21"/>
              </w:rPr>
              <w:t>其中</w:t>
            </w:r>
            <w:r>
              <w:rPr>
                <w:rFonts w:hint="eastAsia" w:ascii="仿宋_GB2312" w:hAnsi="仿宋_GB2312" w:eastAsia="仿宋_GB2312" w:cs="仿宋_GB2312"/>
                <w:snapToGrid w:val="0"/>
                <w:spacing w:val="-20"/>
                <w:kern w:val="0"/>
                <w:szCs w:val="21"/>
                <w:lang w:eastAsia="zh-CN"/>
              </w:rPr>
              <w:t>：</w:t>
            </w:r>
            <w:r>
              <w:rPr>
                <w:rFonts w:hint="eastAsia" w:ascii="仿宋_GB2312" w:hAnsi="仿宋_GB2312" w:eastAsia="仿宋_GB2312" w:cs="仿宋_GB2312"/>
                <w:snapToGrid w:val="0"/>
                <w:spacing w:val="-20"/>
                <w:kern w:val="0"/>
                <w:szCs w:val="21"/>
              </w:rPr>
              <w:t>2020年计划投资</w:t>
            </w:r>
            <w:r>
              <w:rPr>
                <w:rFonts w:hint="eastAsia" w:ascii="仿宋_GB2312" w:hAnsi="仿宋_GB2312" w:eastAsia="仿宋_GB2312" w:cs="仿宋_GB2312"/>
                <w:snapToGrid w:val="0"/>
                <w:spacing w:val="-20"/>
                <w:kern w:val="0"/>
                <w:szCs w:val="21"/>
                <w:lang w:val="en-US" w:eastAsia="zh-CN"/>
              </w:rPr>
              <w:t>**</w:t>
            </w:r>
            <w:r>
              <w:rPr>
                <w:rFonts w:hint="eastAsia" w:ascii="仿宋_GB2312" w:hAnsi="仿宋_GB2312" w:eastAsia="仿宋_GB2312" w:cs="仿宋_GB2312"/>
                <w:snapToGrid w:val="0"/>
                <w:spacing w:val="-2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目前股本结构</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(可增加行）</w:t>
            </w:r>
          </w:p>
        </w:tc>
        <w:tc>
          <w:tcPr>
            <w:tcW w:w="283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股东名称</w:t>
            </w:r>
          </w:p>
        </w:tc>
        <w:tc>
          <w:tcPr>
            <w:tcW w:w="241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持股数量（万股）</w:t>
            </w:r>
          </w:p>
        </w:tc>
        <w:tc>
          <w:tcPr>
            <w:tcW w:w="256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 xml:space="preserve">持股比例（%）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napToGrid w:val="0"/>
                <w:spacing w:val="-20"/>
                <w:kern w:val="0"/>
                <w:szCs w:val="21"/>
              </w:rPr>
            </w:pPr>
          </w:p>
        </w:tc>
        <w:tc>
          <w:tcPr>
            <w:tcW w:w="283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400" w:lineRule="exact"/>
              <w:textAlignment w:val="auto"/>
              <w:rPr>
                <w:rFonts w:hint="eastAsia" w:ascii="仿宋_GB2312" w:hAnsi="仿宋_GB2312" w:eastAsia="仿宋_GB2312" w:cs="仿宋_GB2312"/>
                <w:snapToGrid w:val="0"/>
                <w:spacing w:val="-20"/>
                <w:kern w:val="0"/>
                <w:szCs w:val="21"/>
              </w:rPr>
            </w:pPr>
            <w:bookmarkStart w:id="0" w:name="_GoBack"/>
            <w:bookmarkEnd w:id="0"/>
          </w:p>
        </w:tc>
        <w:tc>
          <w:tcPr>
            <w:tcW w:w="241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napToGrid w:val="0"/>
                <w:spacing w:val="-20"/>
                <w:kern w:val="0"/>
                <w:szCs w:val="21"/>
              </w:rPr>
            </w:pPr>
          </w:p>
        </w:tc>
        <w:tc>
          <w:tcPr>
            <w:tcW w:w="256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napToGrid w:val="0"/>
                <w:spacing w:val="-20"/>
                <w:kern w:val="0"/>
                <w:szCs w:val="21"/>
              </w:rPr>
            </w:pPr>
          </w:p>
        </w:tc>
        <w:tc>
          <w:tcPr>
            <w:tcW w:w="283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napToGrid w:val="0"/>
                <w:spacing w:val="-20"/>
                <w:kern w:val="0"/>
                <w:szCs w:val="21"/>
              </w:rPr>
            </w:pPr>
          </w:p>
        </w:tc>
        <w:tc>
          <w:tcPr>
            <w:tcW w:w="241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napToGrid w:val="0"/>
                <w:spacing w:val="-20"/>
                <w:kern w:val="0"/>
                <w:szCs w:val="21"/>
              </w:rPr>
            </w:pPr>
          </w:p>
        </w:tc>
        <w:tc>
          <w:tcPr>
            <w:tcW w:w="256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napToGrid w:val="0"/>
                <w:spacing w:val="-20"/>
                <w:kern w:val="0"/>
                <w:szCs w:val="21"/>
              </w:rPr>
            </w:pPr>
          </w:p>
        </w:tc>
        <w:tc>
          <w:tcPr>
            <w:tcW w:w="283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napToGrid w:val="0"/>
                <w:spacing w:val="-20"/>
                <w:kern w:val="0"/>
                <w:szCs w:val="21"/>
              </w:rPr>
            </w:pPr>
          </w:p>
        </w:tc>
        <w:tc>
          <w:tcPr>
            <w:tcW w:w="241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napToGrid w:val="0"/>
                <w:spacing w:val="-20"/>
                <w:kern w:val="0"/>
                <w:szCs w:val="21"/>
              </w:rPr>
            </w:pPr>
          </w:p>
        </w:tc>
        <w:tc>
          <w:tcPr>
            <w:tcW w:w="256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napToGrid w:val="0"/>
                <w:spacing w:val="-20"/>
                <w:kern w:val="0"/>
                <w:szCs w:val="21"/>
              </w:rPr>
            </w:pPr>
          </w:p>
        </w:tc>
        <w:tc>
          <w:tcPr>
            <w:tcW w:w="283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napToGrid w:val="0"/>
                <w:spacing w:val="-20"/>
                <w:kern w:val="0"/>
                <w:szCs w:val="21"/>
                <w:lang w:eastAsia="zh-CN"/>
              </w:rPr>
            </w:pPr>
            <w:r>
              <w:rPr>
                <w:rFonts w:hint="eastAsia" w:ascii="仿宋_GB2312" w:hAnsi="仿宋_GB2312" w:eastAsia="仿宋_GB2312" w:cs="仿宋_GB2312"/>
                <w:snapToGrid w:val="0"/>
                <w:color w:val="FF0000"/>
                <w:spacing w:val="-20"/>
                <w:kern w:val="0"/>
                <w:szCs w:val="21"/>
                <w:lang w:eastAsia="zh-CN"/>
              </w:rPr>
              <w:t>行数不够时可自行添加</w:t>
            </w:r>
          </w:p>
        </w:tc>
        <w:tc>
          <w:tcPr>
            <w:tcW w:w="241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napToGrid w:val="0"/>
                <w:spacing w:val="-20"/>
                <w:kern w:val="0"/>
                <w:szCs w:val="21"/>
              </w:rPr>
            </w:pPr>
          </w:p>
        </w:tc>
        <w:tc>
          <w:tcPr>
            <w:tcW w:w="256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最近三年一期</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lang w:eastAsia="zh-CN"/>
              </w:rPr>
            </w:pPr>
            <w:r>
              <w:rPr>
                <w:rFonts w:hint="eastAsia" w:ascii="楷体_GB2312" w:hAnsi="楷体_GB2312" w:eastAsia="楷体_GB2312" w:cs="楷体_GB2312"/>
                <w:snapToGrid w:val="0"/>
                <w:spacing w:val="-20"/>
                <w:kern w:val="0"/>
                <w:szCs w:val="21"/>
                <w:lang w:eastAsia="zh-CN"/>
              </w:rPr>
              <w:t>财务状况</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p>
        </w:tc>
        <w:tc>
          <w:tcPr>
            <w:tcW w:w="16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时间财务指标</w:t>
            </w:r>
          </w:p>
        </w:tc>
        <w:tc>
          <w:tcPr>
            <w:tcW w:w="1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2017年</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（万元）</w:t>
            </w:r>
          </w:p>
        </w:tc>
        <w:tc>
          <w:tcPr>
            <w:tcW w:w="241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2018年（万元）</w:t>
            </w:r>
          </w:p>
        </w:tc>
        <w:tc>
          <w:tcPr>
            <w:tcW w:w="13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2019年（万元）</w:t>
            </w:r>
          </w:p>
        </w:tc>
        <w:tc>
          <w:tcPr>
            <w:tcW w:w="12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最近一期</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vMerge w:val="continue"/>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p>
        </w:tc>
        <w:tc>
          <w:tcPr>
            <w:tcW w:w="1626"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总资产</w:t>
            </w:r>
          </w:p>
        </w:tc>
        <w:tc>
          <w:tcPr>
            <w:tcW w:w="1209"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2410" w:type="dxa"/>
            <w:gridSpan w:val="2"/>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1318"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1248"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continue"/>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p>
        </w:tc>
        <w:tc>
          <w:tcPr>
            <w:tcW w:w="1626"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净资产</w:t>
            </w:r>
          </w:p>
        </w:tc>
        <w:tc>
          <w:tcPr>
            <w:tcW w:w="1209"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2410" w:type="dxa"/>
            <w:gridSpan w:val="2"/>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1318" w:type="dxa"/>
            <w:tcBorders>
              <w:tl2br w:val="nil"/>
              <w:tr2bl w:val="nil"/>
            </w:tcBorders>
            <w:vAlign w:val="center"/>
          </w:tcPr>
          <w:p>
            <w:pPr>
              <w:pageBreakBefore w:val="0"/>
              <w:widowControl w:val="0"/>
              <w:kinsoku/>
              <w:overflowPunct/>
              <w:topLinePunct w:val="0"/>
              <w:autoSpaceDE/>
              <w:autoSpaceDN/>
              <w:bidi w:val="0"/>
              <w:snapToGrid w:val="0"/>
              <w:spacing w:line="579" w:lineRule="exact"/>
              <w:rPr>
                <w:rFonts w:hint="eastAsia" w:ascii="仿宋_GB2312" w:hAnsi="仿宋_GB2312" w:eastAsia="仿宋_GB2312" w:cs="仿宋_GB2312"/>
                <w:snapToGrid w:val="0"/>
                <w:spacing w:val="-20"/>
                <w:kern w:val="0"/>
                <w:szCs w:val="21"/>
              </w:rPr>
            </w:pPr>
          </w:p>
        </w:tc>
        <w:tc>
          <w:tcPr>
            <w:tcW w:w="1248" w:type="dxa"/>
            <w:tcBorders>
              <w:tl2br w:val="nil"/>
              <w:tr2bl w:val="nil"/>
            </w:tcBorders>
            <w:vAlign w:val="center"/>
          </w:tcPr>
          <w:p>
            <w:pPr>
              <w:pageBreakBefore w:val="0"/>
              <w:widowControl w:val="0"/>
              <w:kinsoku/>
              <w:overflowPunct/>
              <w:topLinePunct w:val="0"/>
              <w:autoSpaceDE/>
              <w:autoSpaceDN/>
              <w:bidi w:val="0"/>
              <w:snapToGrid w:val="0"/>
              <w:spacing w:line="579" w:lineRule="exact"/>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continue"/>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p>
        </w:tc>
        <w:tc>
          <w:tcPr>
            <w:tcW w:w="1626"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主营业务收入</w:t>
            </w:r>
          </w:p>
        </w:tc>
        <w:tc>
          <w:tcPr>
            <w:tcW w:w="1209" w:type="dxa"/>
            <w:tcBorders>
              <w:tl2br w:val="nil"/>
              <w:tr2bl w:val="nil"/>
            </w:tcBorders>
          </w:tcPr>
          <w:p>
            <w:pPr>
              <w:pageBreakBefore w:val="0"/>
              <w:widowControl w:val="0"/>
              <w:kinsoku/>
              <w:overflowPunct/>
              <w:topLinePunct w:val="0"/>
              <w:autoSpaceDE/>
              <w:autoSpaceDN/>
              <w:bidi w:val="0"/>
              <w:snapToGrid w:val="0"/>
              <w:spacing w:line="579" w:lineRule="exact"/>
              <w:jc w:val="left"/>
              <w:rPr>
                <w:rFonts w:hint="eastAsia" w:ascii="仿宋_GB2312" w:hAnsi="仿宋_GB2312" w:eastAsia="仿宋_GB2312" w:cs="仿宋_GB2312"/>
                <w:snapToGrid w:val="0"/>
                <w:spacing w:val="-20"/>
                <w:kern w:val="0"/>
                <w:szCs w:val="21"/>
              </w:rPr>
            </w:pPr>
          </w:p>
        </w:tc>
        <w:tc>
          <w:tcPr>
            <w:tcW w:w="2410" w:type="dxa"/>
            <w:gridSpan w:val="2"/>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1318"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1248"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774" w:type="dxa"/>
            <w:vMerge w:val="continue"/>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p>
        </w:tc>
        <w:tc>
          <w:tcPr>
            <w:tcW w:w="1626"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利润总额</w:t>
            </w:r>
          </w:p>
        </w:tc>
        <w:tc>
          <w:tcPr>
            <w:tcW w:w="1209"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2410" w:type="dxa"/>
            <w:gridSpan w:val="2"/>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1318"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1248"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continue"/>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p>
        </w:tc>
        <w:tc>
          <w:tcPr>
            <w:tcW w:w="1626" w:type="dxa"/>
            <w:tcBorders>
              <w:bottom w:val="single" w:color="auto" w:sz="4" w:space="0"/>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净利润</w:t>
            </w:r>
          </w:p>
        </w:tc>
        <w:tc>
          <w:tcPr>
            <w:tcW w:w="1209"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2410" w:type="dxa"/>
            <w:gridSpan w:val="2"/>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1318"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1248"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continue"/>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p>
        </w:tc>
        <w:tc>
          <w:tcPr>
            <w:tcW w:w="1626" w:type="dxa"/>
            <w:tcBorders>
              <w:top w:val="single" w:color="auto" w:sz="4" w:space="0"/>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归母净利润</w:t>
            </w:r>
          </w:p>
        </w:tc>
        <w:tc>
          <w:tcPr>
            <w:tcW w:w="1209"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2410" w:type="dxa"/>
            <w:gridSpan w:val="2"/>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1318"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1248"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restart"/>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其他</w:t>
            </w:r>
          </w:p>
        </w:tc>
        <w:tc>
          <w:tcPr>
            <w:tcW w:w="1626"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银行借款</w:t>
            </w:r>
          </w:p>
        </w:tc>
        <w:tc>
          <w:tcPr>
            <w:tcW w:w="1209"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2410" w:type="dxa"/>
            <w:gridSpan w:val="2"/>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对外担保余额</w:t>
            </w:r>
          </w:p>
        </w:tc>
        <w:tc>
          <w:tcPr>
            <w:tcW w:w="2566" w:type="dxa"/>
            <w:gridSpan w:val="2"/>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774" w:type="dxa"/>
            <w:vMerge w:val="continue"/>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p>
        </w:tc>
        <w:tc>
          <w:tcPr>
            <w:tcW w:w="1626"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资产负债率</w:t>
            </w:r>
          </w:p>
        </w:tc>
        <w:tc>
          <w:tcPr>
            <w:tcW w:w="1209"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2410" w:type="dxa"/>
            <w:gridSpan w:val="2"/>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信用评级（如有）</w:t>
            </w:r>
          </w:p>
        </w:tc>
        <w:tc>
          <w:tcPr>
            <w:tcW w:w="2566" w:type="dxa"/>
            <w:gridSpan w:val="2"/>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774" w:type="dxa"/>
            <w:vMerge w:val="continue"/>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p>
        </w:tc>
        <w:tc>
          <w:tcPr>
            <w:tcW w:w="1626"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涉诉金额</w:t>
            </w:r>
          </w:p>
        </w:tc>
        <w:tc>
          <w:tcPr>
            <w:tcW w:w="1209" w:type="dxa"/>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c>
          <w:tcPr>
            <w:tcW w:w="2410" w:type="dxa"/>
            <w:gridSpan w:val="2"/>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从业人数</w:t>
            </w:r>
          </w:p>
        </w:tc>
        <w:tc>
          <w:tcPr>
            <w:tcW w:w="2566" w:type="dxa"/>
            <w:gridSpan w:val="2"/>
            <w:tcBorders>
              <w:tl2br w:val="nil"/>
              <w:tr2bl w:val="nil"/>
            </w:tcBorders>
            <w:vAlign w:val="center"/>
          </w:tcPr>
          <w:p>
            <w:pPr>
              <w:pageBreakBefore w:val="0"/>
              <w:widowControl w:val="0"/>
              <w:kinsoku/>
              <w:overflowPunct/>
              <w:topLinePunct w:val="0"/>
              <w:autoSpaceDE/>
              <w:autoSpaceDN/>
              <w:bidi w:val="0"/>
              <w:snapToGrid w:val="0"/>
              <w:spacing w:line="579" w:lineRule="exact"/>
              <w:jc w:val="center"/>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774"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项目建设内容</w:t>
            </w:r>
          </w:p>
        </w:tc>
        <w:tc>
          <w:tcPr>
            <w:tcW w:w="7811" w:type="dxa"/>
            <w:gridSpan w:val="6"/>
            <w:tcBorders>
              <w:tl2br w:val="nil"/>
              <w:tr2bl w:val="nil"/>
            </w:tcBorders>
            <w:vAlign w:val="center"/>
          </w:tcPr>
          <w:p>
            <w:pPr>
              <w:pageBreakBefore w:val="0"/>
              <w:widowControl w:val="0"/>
              <w:kinsoku/>
              <w:overflowPunct/>
              <w:topLinePunct w:val="0"/>
              <w:autoSpaceDE/>
              <w:autoSpaceDN/>
              <w:bidi w:val="0"/>
              <w:spacing w:line="579" w:lineRule="exact"/>
              <w:rPr>
                <w:rFonts w:hint="eastAsia" w:ascii="仿宋_GB2312" w:hAnsi="仿宋_GB2312" w:eastAsia="仿宋_GB2312" w:cs="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1774"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项目融资意向</w:t>
            </w:r>
          </w:p>
        </w:tc>
        <w:tc>
          <w:tcPr>
            <w:tcW w:w="7811"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napToGrid w:val="0"/>
                <w:color w:val="FF0000"/>
                <w:spacing w:val="-20"/>
                <w:kern w:val="0"/>
                <w:szCs w:val="21"/>
              </w:rPr>
            </w:pPr>
            <w:r>
              <w:rPr>
                <w:rFonts w:hint="eastAsia" w:ascii="仿宋_GB2312" w:hAnsi="仿宋_GB2312" w:eastAsia="仿宋_GB2312" w:cs="仿宋_GB2312"/>
                <w:snapToGrid w:val="0"/>
                <w:color w:val="FF0000"/>
                <w:spacing w:val="-20"/>
                <w:kern w:val="0"/>
                <w:szCs w:val="21"/>
              </w:rPr>
              <w:t>融资金额、期限、拟让渡股份数量与比例、股权融资方式以及退出方式、融资价格、股权回购主体、资金用途、使用计划、可提供的担保措施等。（500字以内）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1774" w:type="dxa"/>
            <w:tcBorders>
              <w:tl2br w:val="nil"/>
              <w:tr2bl w:val="nil"/>
            </w:tcBorders>
            <w:vAlign w:val="center"/>
          </w:tcPr>
          <w:p>
            <w:pPr>
              <w:pageBreakBefore w:val="0"/>
              <w:widowControl w:val="0"/>
              <w:kinsoku/>
              <w:overflowPunct/>
              <w:topLinePunct w:val="0"/>
              <w:autoSpaceDE/>
              <w:autoSpaceDN/>
              <w:bidi w:val="0"/>
              <w:adjustRightInd w:val="0"/>
              <w:snapToGrid w:val="0"/>
              <w:spacing w:line="579" w:lineRule="exact"/>
              <w:jc w:val="center"/>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公司简介</w:t>
            </w:r>
          </w:p>
        </w:tc>
        <w:tc>
          <w:tcPr>
            <w:tcW w:w="7811"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FF0000"/>
                <w:szCs w:val="21"/>
              </w:rPr>
            </w:pPr>
            <w:r>
              <w:rPr>
                <w:rFonts w:hint="eastAsia" w:ascii="仿宋_GB2312" w:hAnsi="仿宋_GB2312" w:eastAsia="仿宋_GB2312" w:cs="仿宋_GB2312"/>
                <w:snapToGrid w:val="0"/>
                <w:color w:val="FF0000"/>
                <w:spacing w:val="-20"/>
                <w:kern w:val="0"/>
                <w:szCs w:val="21"/>
              </w:rPr>
              <w:t>公司历史沿革、包括主要高管简介、主要产品、主要竞争优势（如研发投入、管理团队、市场占有率、产品特性、营销渠道、管理手段、技术专利、特许经营）和成长性（如行业增长空间、企业销售收入、市场规模、上市计划）描述等</w:t>
            </w:r>
            <w:r>
              <w:rPr>
                <w:rFonts w:hint="eastAsia" w:ascii="仿宋_GB2312" w:hAnsi="仿宋_GB2312" w:eastAsia="仿宋_GB2312" w:cs="仿宋_GB2312"/>
                <w:color w:val="FF0000"/>
                <w:szCs w:val="21"/>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7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申报单位盖章</w:t>
            </w:r>
          </w:p>
        </w:tc>
        <w:tc>
          <w:tcPr>
            <w:tcW w:w="7811" w:type="dxa"/>
            <w:gridSpan w:val="6"/>
            <w:tcBorders>
              <w:tl2br w:val="nil"/>
              <w:tr2bl w:val="nil"/>
            </w:tcBorders>
            <w:vAlign w:val="center"/>
          </w:tcPr>
          <w:p>
            <w:pPr>
              <w:pageBreakBefore w:val="0"/>
              <w:widowControl w:val="0"/>
              <w:kinsoku/>
              <w:overflowPunct/>
              <w:topLinePunct w:val="0"/>
              <w:autoSpaceDE/>
              <w:autoSpaceDN/>
              <w:bidi w:val="0"/>
              <w:ind w:firstLine="340" w:firstLineChars="200"/>
              <w:rPr>
                <w:rFonts w:hint="eastAsia" w:ascii="仿宋_GB2312" w:hAnsi="仿宋_GB2312" w:eastAsia="仿宋_GB2312" w:cs="仿宋_GB2312"/>
                <w:snapToGrid w:val="0"/>
                <w:spacing w:val="-20"/>
                <w:kern w:val="0"/>
                <w:szCs w:val="21"/>
              </w:rPr>
            </w:pPr>
            <w:r>
              <w:rPr>
                <w:rFonts w:hint="eastAsia" w:ascii="仿宋_GB2312" w:hAnsi="仿宋_GB2312" w:eastAsia="仿宋_GB2312" w:cs="仿宋_GB2312"/>
                <w:snapToGrid w:val="0"/>
                <w:spacing w:val="-20"/>
                <w:kern w:val="0"/>
                <w:szCs w:val="21"/>
              </w:rPr>
              <w:t>我公司承诺：此次申报所提交的申请材料内容和所附资料均真实、合法。如有不实之处，愿负相应的法律责任，并承担由此产生的一切后果。</w:t>
            </w:r>
          </w:p>
          <w:p>
            <w:pPr>
              <w:pageBreakBefore w:val="0"/>
              <w:widowControl w:val="0"/>
              <w:kinsoku/>
              <w:overflowPunct/>
              <w:topLinePunct w:val="0"/>
              <w:autoSpaceDE/>
              <w:autoSpaceDN/>
              <w:bidi w:val="0"/>
              <w:adjustRightInd w:val="0"/>
              <w:snapToGrid w:val="0"/>
              <w:ind w:firstLine="420" w:firstLineChars="20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（盖章）</w:t>
            </w:r>
          </w:p>
          <w:p>
            <w:pPr>
              <w:pageBreakBefore w:val="0"/>
              <w:widowControl w:val="0"/>
              <w:kinsoku/>
              <w:overflowPunct/>
              <w:topLinePunct w:val="0"/>
              <w:autoSpaceDE/>
              <w:autoSpaceDN/>
              <w:bidi w:val="0"/>
              <w:adjustRightInd w:val="0"/>
              <w:snapToGrid w:val="0"/>
              <w:ind w:firstLine="1700" w:firstLineChars="1000"/>
              <w:jc w:val="left"/>
              <w:rPr>
                <w:rFonts w:hint="eastAsia" w:ascii="仿宋_GB2312" w:hAnsi="仿宋_GB2312" w:eastAsia="仿宋_GB2312" w:cs="仿宋_GB2312"/>
                <w:snapToGrid w:val="0"/>
                <w:spacing w:val="-20"/>
                <w:kern w:val="0"/>
                <w:szCs w:val="21"/>
              </w:rPr>
            </w:pPr>
            <w:r>
              <w:rPr>
                <w:rFonts w:hint="eastAsia" w:ascii="仿宋_GB2312" w:hAnsi="仿宋_GB2312" w:eastAsia="仿宋_GB2312" w:cs="仿宋_GB2312"/>
                <w:snapToGrid w:val="0"/>
                <w:spacing w:val="-20"/>
                <w:kern w:val="0"/>
                <w:szCs w:val="21"/>
              </w:rPr>
              <w:t xml:space="preserve">法定代表人（签字）：                   </w:t>
            </w:r>
            <w:r>
              <w:rPr>
                <w:rFonts w:hint="eastAsia" w:ascii="仿宋_GB2312" w:hAnsi="仿宋_GB2312" w:eastAsia="仿宋_GB2312" w:cs="仿宋_GB2312"/>
                <w:snapToGrid w:val="0"/>
                <w:spacing w:val="-20"/>
                <w:kern w:val="0"/>
                <w:szCs w:val="21"/>
                <w:lang w:val="en-US" w:eastAsia="zh-CN"/>
              </w:rPr>
              <w:t xml:space="preserve">         </w:t>
            </w:r>
            <w:r>
              <w:rPr>
                <w:rFonts w:hint="eastAsia" w:ascii="仿宋_GB2312" w:hAnsi="仿宋_GB2312" w:eastAsia="仿宋_GB2312" w:cs="仿宋_GB2312"/>
                <w:snapToGrid w:val="0"/>
                <w:spacing w:val="-20"/>
                <w:kern w:val="0"/>
                <w:szCs w:val="21"/>
              </w:rPr>
              <w:t xml:space="preserve">     </w:t>
            </w:r>
            <w:r>
              <w:rPr>
                <w:rFonts w:hint="eastAsia" w:ascii="仿宋_GB2312" w:hAnsi="仿宋_GB2312" w:eastAsia="仿宋_GB2312" w:cs="仿宋_GB2312"/>
                <w:color w:val="000000"/>
                <w:kern w:val="0"/>
                <w:szCs w:val="21"/>
              </w:rPr>
              <w:t xml:space="preserve">年   </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17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rPr>
              <w:t>县（区）工信部门</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lang w:eastAsia="zh-CN"/>
              </w:rPr>
              <w:t>审查</w:t>
            </w:r>
            <w:r>
              <w:rPr>
                <w:rFonts w:hint="eastAsia" w:ascii="楷体_GB2312" w:hAnsi="楷体_GB2312" w:eastAsia="楷体_GB2312" w:cs="楷体_GB2312"/>
                <w:snapToGrid w:val="0"/>
                <w:spacing w:val="-20"/>
                <w:kern w:val="0"/>
                <w:szCs w:val="21"/>
              </w:rPr>
              <w:t>意见</w:t>
            </w:r>
          </w:p>
        </w:tc>
        <w:tc>
          <w:tcPr>
            <w:tcW w:w="7811" w:type="dxa"/>
            <w:gridSpan w:val="6"/>
            <w:tcBorders>
              <w:tl2br w:val="nil"/>
              <w:tr2bl w:val="nil"/>
            </w:tcBorders>
            <w:vAlign w:val="top"/>
          </w:tcPr>
          <w:p>
            <w:pPr>
              <w:pageBreakBefore w:val="0"/>
              <w:widowControl w:val="0"/>
              <w:kinsoku/>
              <w:overflowPunct/>
              <w:topLinePunct w:val="0"/>
              <w:autoSpaceDE/>
              <w:autoSpaceDN/>
              <w:bidi w:val="0"/>
              <w:ind w:firstLine="340" w:firstLineChars="200"/>
              <w:rPr>
                <w:rFonts w:hint="eastAsia" w:ascii="仿宋_GB2312" w:hAnsi="仿宋_GB2312" w:eastAsia="仿宋_GB2312" w:cs="仿宋_GB2312"/>
                <w:snapToGrid w:val="0"/>
                <w:spacing w:val="-20"/>
                <w:kern w:val="0"/>
                <w:szCs w:val="21"/>
              </w:rPr>
            </w:pPr>
            <w:r>
              <w:rPr>
                <w:rFonts w:hint="eastAsia" w:ascii="仿宋_GB2312" w:hAnsi="仿宋_GB2312" w:eastAsia="仿宋_GB2312" w:cs="仿宋_GB2312"/>
                <w:snapToGrid w:val="0"/>
                <w:spacing w:val="-20"/>
                <w:kern w:val="0"/>
                <w:szCs w:val="21"/>
              </w:rPr>
              <w:t>符合申报条件，同意上报。</w:t>
            </w:r>
          </w:p>
          <w:p>
            <w:pPr>
              <w:pageBreakBefore w:val="0"/>
              <w:widowControl w:val="0"/>
              <w:kinsoku/>
              <w:overflowPunct/>
              <w:topLinePunct w:val="0"/>
              <w:autoSpaceDE/>
              <w:autoSpaceDN/>
              <w:bidi w:val="0"/>
              <w:ind w:firstLine="420" w:firstLineChars="20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（盖章）</w:t>
            </w:r>
          </w:p>
          <w:p>
            <w:pPr>
              <w:pageBreakBefore w:val="0"/>
              <w:widowControl w:val="0"/>
              <w:kinsoku/>
              <w:overflowPunct/>
              <w:topLinePunct w:val="0"/>
              <w:autoSpaceDE/>
              <w:autoSpaceDN/>
              <w:bidi w:val="0"/>
              <w:ind w:firstLine="420" w:firstLineChars="20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年</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 xml:space="preserve"> 月 </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7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lang w:eastAsia="zh-CN"/>
              </w:rPr>
              <w:t>市</w:t>
            </w:r>
            <w:r>
              <w:rPr>
                <w:rFonts w:hint="eastAsia" w:ascii="楷体_GB2312" w:hAnsi="楷体_GB2312" w:eastAsia="楷体_GB2312" w:cs="楷体_GB2312"/>
                <w:snapToGrid w:val="0"/>
                <w:spacing w:val="-20"/>
                <w:kern w:val="0"/>
                <w:szCs w:val="21"/>
              </w:rPr>
              <w:t>工信部门</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napToGrid w:val="0"/>
                <w:spacing w:val="-20"/>
                <w:kern w:val="0"/>
                <w:szCs w:val="21"/>
              </w:rPr>
            </w:pPr>
            <w:r>
              <w:rPr>
                <w:rFonts w:hint="eastAsia" w:ascii="楷体_GB2312" w:hAnsi="楷体_GB2312" w:eastAsia="楷体_GB2312" w:cs="楷体_GB2312"/>
                <w:snapToGrid w:val="0"/>
                <w:spacing w:val="-20"/>
                <w:kern w:val="0"/>
                <w:szCs w:val="21"/>
                <w:lang w:eastAsia="zh-CN"/>
              </w:rPr>
              <w:t>推送</w:t>
            </w:r>
            <w:r>
              <w:rPr>
                <w:rFonts w:hint="eastAsia" w:ascii="楷体_GB2312" w:hAnsi="楷体_GB2312" w:eastAsia="楷体_GB2312" w:cs="楷体_GB2312"/>
                <w:snapToGrid w:val="0"/>
                <w:spacing w:val="-20"/>
                <w:kern w:val="0"/>
                <w:szCs w:val="21"/>
              </w:rPr>
              <w:t>意见</w:t>
            </w:r>
          </w:p>
        </w:tc>
        <w:tc>
          <w:tcPr>
            <w:tcW w:w="7811" w:type="dxa"/>
            <w:gridSpan w:val="6"/>
            <w:tcBorders>
              <w:tl2br w:val="nil"/>
              <w:tr2bl w:val="nil"/>
            </w:tcBorders>
          </w:tcPr>
          <w:p>
            <w:pPr>
              <w:pageBreakBefore w:val="0"/>
              <w:widowControl w:val="0"/>
              <w:kinsoku/>
              <w:overflowPunct/>
              <w:topLinePunct w:val="0"/>
              <w:autoSpaceDE/>
              <w:autoSpaceDN/>
              <w:bidi w:val="0"/>
              <w:ind w:firstLine="340" w:firstLineChars="200"/>
              <w:rPr>
                <w:rFonts w:hint="eastAsia" w:ascii="仿宋_GB2312" w:hAnsi="仿宋_GB2312" w:eastAsia="仿宋_GB2312" w:cs="仿宋_GB2312"/>
                <w:snapToGrid w:val="0"/>
                <w:spacing w:val="-20"/>
                <w:kern w:val="0"/>
                <w:szCs w:val="21"/>
              </w:rPr>
            </w:pPr>
            <w:r>
              <w:rPr>
                <w:rFonts w:hint="eastAsia" w:ascii="仿宋_GB2312" w:hAnsi="仿宋_GB2312" w:eastAsia="仿宋_GB2312" w:cs="仿宋_GB2312"/>
                <w:snapToGrid w:val="0"/>
                <w:spacing w:val="-20"/>
                <w:kern w:val="0"/>
                <w:szCs w:val="21"/>
                <w:lang w:eastAsia="zh-CN"/>
              </w:rPr>
              <w:t>符合条件，同意推送受托管理机构进行调查和投资谈判</w:t>
            </w:r>
            <w:r>
              <w:rPr>
                <w:rFonts w:hint="eastAsia" w:ascii="仿宋_GB2312" w:hAnsi="仿宋_GB2312" w:eastAsia="仿宋_GB2312" w:cs="仿宋_GB2312"/>
                <w:snapToGrid w:val="0"/>
                <w:spacing w:val="-20"/>
                <w:kern w:val="0"/>
                <w:szCs w:val="21"/>
              </w:rPr>
              <w:t>。</w:t>
            </w:r>
          </w:p>
          <w:p>
            <w:pPr>
              <w:pageBreakBefore w:val="0"/>
              <w:widowControl w:val="0"/>
              <w:kinsoku/>
              <w:overflowPunct/>
              <w:topLinePunct w:val="0"/>
              <w:autoSpaceDE/>
              <w:autoSpaceDN/>
              <w:bidi w:val="0"/>
              <w:ind w:firstLine="340" w:firstLineChars="20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napToGrid w:val="0"/>
                <w:spacing w:val="-20"/>
                <w:kern w:val="0"/>
                <w:szCs w:val="21"/>
                <w:lang w:val="en-US" w:eastAsia="zh-CN"/>
              </w:rPr>
              <w:t xml:space="preserve">                               </w:t>
            </w:r>
            <w:r>
              <w:rPr>
                <w:rFonts w:hint="eastAsia" w:ascii="仿宋_GB2312" w:hAnsi="仿宋_GB2312" w:eastAsia="仿宋_GB2312" w:cs="仿宋_GB2312"/>
                <w:color w:val="FF0000"/>
                <w:kern w:val="0"/>
                <w:szCs w:val="21"/>
                <w:highlight w:val="none"/>
                <w:lang w:val="en-US" w:eastAsia="zh-CN"/>
              </w:rPr>
              <w:t xml:space="preserve">                    </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（盖章）</w:t>
            </w:r>
          </w:p>
          <w:p>
            <w:pPr>
              <w:pageBreakBefore w:val="0"/>
              <w:widowControl w:val="0"/>
              <w:kinsoku/>
              <w:overflowPunct/>
              <w:topLinePunct w:val="0"/>
              <w:autoSpaceDE/>
              <w:autoSpaceDN/>
              <w:bidi w:val="0"/>
              <w:ind w:firstLine="420" w:firstLineChars="200"/>
              <w:jc w:val="center"/>
              <w:rPr>
                <w:rFonts w:hint="eastAsia" w:ascii="仿宋_GB2312" w:hAnsi="仿宋_GB2312" w:eastAsia="仿宋_GB2312" w:cs="仿宋_GB2312"/>
                <w:color w:val="FF0000"/>
                <w:kern w:val="0"/>
                <w:szCs w:val="21"/>
                <w:highlight w:val="none"/>
              </w:rPr>
            </w:pP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年</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 xml:space="preserve"> 月 </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日</w:t>
            </w:r>
          </w:p>
        </w:tc>
      </w:tr>
    </w:tbl>
    <w:p>
      <w:pPr>
        <w:pageBreakBefore w:val="0"/>
        <w:widowControl w:val="0"/>
        <w:kinsoku/>
        <w:overflowPunct/>
        <w:topLinePunct w:val="0"/>
        <w:autoSpaceDE/>
        <w:autoSpaceDN/>
        <w:bidi w:val="0"/>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企业性质：国有、民营、外资</w:t>
      </w:r>
    </w:p>
    <w:p>
      <w:pPr>
        <w:pStyle w:val="2"/>
        <w:pageBreakBefore w:val="0"/>
        <w:widowControl w:val="0"/>
        <w:shd w:val="clear" w:color="auto" w:fill="FFFFFF"/>
        <w:kinsoku/>
        <w:overflowPunct/>
        <w:topLinePunct w:val="0"/>
        <w:autoSpaceDE/>
        <w:autoSpaceDN/>
        <w:bidi w:val="0"/>
        <w:spacing w:before="0" w:beforeAutospacing="0" w:after="225" w:afterAutospacing="0"/>
        <w:ind w:firstLine="420" w:firstLineChars="200"/>
        <w:rPr>
          <w:rFonts w:hint="eastAsia"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行业分类：参考国国家统计局-行业分类标准填写</w:t>
      </w:r>
    </w:p>
    <w:p>
      <w:pPr>
        <w:pageBreakBefore w:val="0"/>
        <w:widowControl w:val="0"/>
        <w:kinsoku/>
        <w:overflowPunct/>
        <w:topLinePunct w:val="0"/>
        <w:autoSpaceDE/>
        <w:autoSpaceDN/>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ageBreakBefore w:val="0"/>
        <w:widowControl w:val="0"/>
        <w:kinsoku/>
        <w:overflowPunct/>
        <w:topLinePunct w:val="0"/>
        <w:autoSpaceDE/>
        <w:autoSpaceDN/>
        <w:bidi w:val="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入股建议书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一、企业概况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企业项目概况，包括所处行业、总投资、资金筹集计划以及来源、项目审批进度、</w:t>
      </w:r>
      <w:r>
        <w:rPr>
          <w:rFonts w:hint="eastAsia" w:ascii="仿宋_GB2312" w:hAnsi="仿宋_GB2312" w:eastAsia="仿宋_GB2312" w:cs="仿宋_GB2312"/>
          <w:sz w:val="32"/>
          <w:szCs w:val="32"/>
        </w:rPr>
        <w:t>项目</w:t>
      </w:r>
      <w:r>
        <w:rPr>
          <w:rFonts w:hint="eastAsia" w:ascii="仿宋" w:hAnsi="仿宋" w:eastAsia="仿宋" w:cs="仿宋_GB2312"/>
          <w:sz w:val="32"/>
          <w:szCs w:val="32"/>
        </w:rPr>
        <w:t>实施进度、预计项目完工投产时间、股权结构等。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二、融资主要内容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拟投资金额、投资方式、投资价格、股权占比、融资用途以及使用计划、投资期限等内容。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是否采取新设公司方式融资。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希望投资方以何种方式参与管理企业，比如提供董事、监事席位或者其他。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三、退出预案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希望投资方以何种方式退出以及退出时间。</w:t>
      </w:r>
    </w:p>
    <w:p>
      <w:pPr>
        <w:pageBreakBefore w:val="0"/>
        <w:widowControl w:val="0"/>
        <w:kinsoku/>
        <w:overflowPunct/>
        <w:topLinePunct w:val="0"/>
        <w:autoSpaceDE/>
        <w:autoSpaceDN/>
        <w:bidi w:val="0"/>
        <w:rPr>
          <w:rFonts w:ascii="仿宋" w:hAnsi="仿宋" w:eastAsia="仿宋" w:cs="仿宋_GB2312"/>
          <w:sz w:val="32"/>
          <w:szCs w:val="32"/>
        </w:rPr>
      </w:pPr>
      <w:r>
        <w:rPr>
          <w:rFonts w:hint="eastAsia" w:ascii="仿宋" w:hAnsi="仿宋" w:eastAsia="仿宋" w:cs="仿宋_GB2312"/>
          <w:sz w:val="32"/>
          <w:szCs w:val="32"/>
        </w:rPr>
        <w:br w:type="page"/>
      </w:r>
      <w:r>
        <w:rPr>
          <w:rFonts w:hint="eastAsia" w:ascii="仿宋_GB2312" w:hAnsi="仿宋_GB2312" w:eastAsia="仿宋_GB2312" w:cs="仿宋_GB2312"/>
          <w:sz w:val="32"/>
          <w:szCs w:val="32"/>
        </w:rPr>
        <w:t>附件3</w:t>
      </w:r>
    </w:p>
    <w:p>
      <w:pPr>
        <w:pageBreakBefore w:val="0"/>
        <w:widowControl w:val="0"/>
        <w:kinsoku/>
        <w:overflowPunct/>
        <w:topLinePunct w:val="0"/>
        <w:autoSpaceDE/>
        <w:autoSpaceDN/>
        <w:bidi w:val="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可行性研究报告(参考格式)</w:t>
      </w:r>
    </w:p>
    <w:p>
      <w:pPr>
        <w:pageBreakBefore w:val="0"/>
        <w:widowControl w:val="0"/>
        <w:kinsoku/>
        <w:overflowPunct/>
        <w:topLinePunct w:val="0"/>
        <w:autoSpaceDE/>
        <w:autoSpaceDN/>
        <w:bidi w:val="0"/>
        <w:ind w:firstLine="640" w:firstLineChars="200"/>
        <w:jc w:val="left"/>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二、技术先进性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三、管理团队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创始人、董事会、经理层、财务总监、主要科技人员简历以及介绍。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四、市场前景及竞争力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主要竞争优势（如研发投入、管理团队、市场占有率、产品特性、营销渠道、管理手段、技术专利、特许经营）和成长性（如行业增长空间、企业销售收入、市场规模、上市计划）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五、财务状况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最近三年一期主要财务数据以及主要财务指标分析。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六、融资计划与用途</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包括股权投资计划、债权融资计划、募集资金用途，以及相应资金用途。</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七、投资方案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被投资主体、时间、价格、期限、预期投资回报率、有关担保措施等。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八、风险分析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政策风险、技术风险、市场风险、财务风险等。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九、退出预案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退出方式、时间、回购主体。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十、投资建议</w:t>
      </w:r>
    </w:p>
    <w:tbl>
      <w:tblPr>
        <w:tblStyle w:val="7"/>
        <w:tblW w:w="9361" w:type="dxa"/>
        <w:jc w:val="center"/>
        <w:shd w:val="clear" w:color="auto" w:fill="auto"/>
        <w:tblLayout w:type="autofit"/>
        <w:tblCellMar>
          <w:top w:w="0" w:type="dxa"/>
          <w:left w:w="0" w:type="dxa"/>
          <w:bottom w:w="0" w:type="dxa"/>
          <w:right w:w="0" w:type="dxa"/>
        </w:tblCellMar>
      </w:tblPr>
      <w:tblGrid>
        <w:gridCol w:w="1624"/>
        <w:gridCol w:w="1644"/>
        <w:gridCol w:w="1521"/>
        <w:gridCol w:w="1452"/>
        <w:gridCol w:w="1440"/>
        <w:gridCol w:w="1680"/>
      </w:tblGrid>
      <w:tr>
        <w:tblPrEx>
          <w:shd w:val="clear" w:color="auto" w:fill="auto"/>
          <w:tblCellMar>
            <w:top w:w="0" w:type="dxa"/>
            <w:left w:w="0" w:type="dxa"/>
            <w:bottom w:w="0" w:type="dxa"/>
            <w:right w:w="0" w:type="dxa"/>
          </w:tblCellMar>
        </w:tblPrEx>
        <w:trPr>
          <w:trHeight w:val="392" w:hRule="atLeast"/>
          <w:jc w:val="center"/>
        </w:trPr>
        <w:tc>
          <w:tcPr>
            <w:tcW w:w="1624" w:type="dxa"/>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widowControl w:val="0"/>
              <w:suppressLineNumbers w:val="0"/>
              <w:kinsoku/>
              <w:overflowPunct/>
              <w:topLinePunct w:val="0"/>
              <w:autoSpaceDE/>
              <w:autoSpaceDN/>
              <w:bidi w:val="0"/>
              <w:jc w:val="left"/>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32"/>
                <w:szCs w:val="32"/>
                <w:u w:val="none"/>
                <w:lang w:val="en-US" w:eastAsia="zh-CN" w:bidi="ar"/>
              </w:rPr>
              <w:t>附件4</w:t>
            </w:r>
          </w:p>
        </w:tc>
        <w:tc>
          <w:tcPr>
            <w:tcW w:w="1644" w:type="dxa"/>
            <w:tcBorders>
              <w:top w:val="nil"/>
              <w:left w:val="nil"/>
              <w:bottom w:val="nil"/>
              <w:right w:val="nil"/>
            </w:tcBorders>
            <w:shd w:val="clear" w:color="auto" w:fill="auto"/>
            <w:tcMar>
              <w:top w:w="12" w:type="dxa"/>
              <w:left w:w="12" w:type="dxa"/>
              <w:right w:w="12" w:type="dxa"/>
            </w:tcMar>
            <w:vAlign w:val="center"/>
          </w:tcPr>
          <w:p>
            <w:pPr>
              <w:pageBreakBefore w:val="0"/>
              <w:widowControl w:val="0"/>
              <w:kinsoku/>
              <w:overflowPunct/>
              <w:topLinePunct w:val="0"/>
              <w:autoSpaceDE/>
              <w:autoSpaceDN/>
              <w:bidi w:val="0"/>
              <w:rPr>
                <w:rFonts w:hint="eastAsia" w:ascii="仿宋_GB2312" w:hAnsi="宋体" w:eastAsia="仿宋_GB2312" w:cs="仿宋_GB2312"/>
                <w:i w:val="0"/>
                <w:color w:val="000000"/>
                <w:sz w:val="28"/>
                <w:szCs w:val="28"/>
                <w:u w:val="none"/>
              </w:rPr>
            </w:pPr>
          </w:p>
        </w:tc>
        <w:tc>
          <w:tcPr>
            <w:tcW w:w="1521" w:type="dxa"/>
            <w:tcBorders>
              <w:top w:val="nil"/>
              <w:left w:val="nil"/>
              <w:bottom w:val="nil"/>
              <w:right w:val="nil"/>
            </w:tcBorders>
            <w:shd w:val="clear" w:color="auto" w:fill="auto"/>
            <w:tcMar>
              <w:top w:w="12" w:type="dxa"/>
              <w:left w:w="12" w:type="dxa"/>
              <w:right w:w="12" w:type="dxa"/>
            </w:tcMar>
            <w:vAlign w:val="center"/>
          </w:tcPr>
          <w:p>
            <w:pPr>
              <w:pageBreakBefore w:val="0"/>
              <w:widowControl w:val="0"/>
              <w:kinsoku/>
              <w:overflowPunct/>
              <w:topLinePunct w:val="0"/>
              <w:autoSpaceDE/>
              <w:autoSpaceDN/>
              <w:bidi w:val="0"/>
              <w:rPr>
                <w:rFonts w:hint="eastAsia" w:ascii="仿宋_GB2312" w:hAnsi="宋体" w:eastAsia="仿宋_GB2312" w:cs="仿宋_GB2312"/>
                <w:i w:val="0"/>
                <w:color w:val="000000"/>
                <w:sz w:val="28"/>
                <w:szCs w:val="28"/>
                <w:u w:val="none"/>
              </w:rPr>
            </w:pPr>
          </w:p>
        </w:tc>
        <w:tc>
          <w:tcPr>
            <w:tcW w:w="1452" w:type="dxa"/>
            <w:tcBorders>
              <w:top w:val="nil"/>
              <w:left w:val="nil"/>
              <w:bottom w:val="nil"/>
              <w:right w:val="nil"/>
            </w:tcBorders>
            <w:shd w:val="clear" w:color="auto" w:fill="auto"/>
            <w:tcMar>
              <w:top w:w="12" w:type="dxa"/>
              <w:left w:w="12" w:type="dxa"/>
              <w:right w:w="12" w:type="dxa"/>
            </w:tcMar>
            <w:vAlign w:val="center"/>
          </w:tcPr>
          <w:p>
            <w:pPr>
              <w:pageBreakBefore w:val="0"/>
              <w:widowControl w:val="0"/>
              <w:kinsoku/>
              <w:overflowPunct/>
              <w:topLinePunct w:val="0"/>
              <w:autoSpaceDE/>
              <w:autoSpaceDN/>
              <w:bidi w:val="0"/>
              <w:rPr>
                <w:rFonts w:hint="eastAsia" w:ascii="仿宋_GB2312" w:hAnsi="宋体" w:eastAsia="仿宋_GB2312" w:cs="仿宋_GB2312"/>
                <w:i w:val="0"/>
                <w:color w:val="000000"/>
                <w:sz w:val="28"/>
                <w:szCs w:val="28"/>
                <w:u w:val="none"/>
              </w:rPr>
            </w:pPr>
          </w:p>
        </w:tc>
        <w:tc>
          <w:tcPr>
            <w:tcW w:w="1440" w:type="dxa"/>
            <w:tcBorders>
              <w:top w:val="nil"/>
              <w:left w:val="nil"/>
              <w:bottom w:val="nil"/>
              <w:right w:val="nil"/>
            </w:tcBorders>
            <w:shd w:val="clear" w:color="auto" w:fill="auto"/>
            <w:tcMar>
              <w:top w:w="12" w:type="dxa"/>
              <w:left w:w="12" w:type="dxa"/>
              <w:right w:w="12" w:type="dxa"/>
            </w:tcMar>
            <w:vAlign w:val="center"/>
          </w:tcPr>
          <w:p>
            <w:pPr>
              <w:pageBreakBefore w:val="0"/>
              <w:widowControl w:val="0"/>
              <w:kinsoku/>
              <w:overflowPunct/>
              <w:topLinePunct w:val="0"/>
              <w:autoSpaceDE/>
              <w:autoSpaceDN/>
              <w:bidi w:val="0"/>
              <w:rPr>
                <w:rFonts w:hint="eastAsia" w:ascii="仿宋_GB2312" w:hAnsi="宋体" w:eastAsia="仿宋_GB2312" w:cs="仿宋_GB2312"/>
                <w:i w:val="0"/>
                <w:color w:val="000000"/>
                <w:sz w:val="28"/>
                <w:szCs w:val="28"/>
                <w:u w:val="none"/>
              </w:rPr>
            </w:pPr>
          </w:p>
        </w:tc>
        <w:tc>
          <w:tcPr>
            <w:tcW w:w="1680" w:type="dxa"/>
            <w:tcBorders>
              <w:top w:val="nil"/>
              <w:left w:val="nil"/>
              <w:bottom w:val="nil"/>
              <w:right w:val="nil"/>
            </w:tcBorders>
            <w:shd w:val="clear" w:color="auto" w:fill="auto"/>
            <w:tcMar>
              <w:top w:w="12" w:type="dxa"/>
              <w:left w:w="12" w:type="dxa"/>
              <w:right w:w="12" w:type="dxa"/>
            </w:tcMar>
            <w:vAlign w:val="center"/>
          </w:tcPr>
          <w:p>
            <w:pPr>
              <w:pageBreakBefore w:val="0"/>
              <w:widowControl w:val="0"/>
              <w:kinsoku/>
              <w:overflowPunct/>
              <w:topLinePunct w:val="0"/>
              <w:autoSpaceDE/>
              <w:autoSpaceDN/>
              <w:bidi w:val="0"/>
              <w:rPr>
                <w:rFonts w:hint="eastAsia"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619" w:hRule="exact"/>
          <w:jc w:val="center"/>
        </w:trPr>
        <w:tc>
          <w:tcPr>
            <w:tcW w:w="9361" w:type="dxa"/>
            <w:gridSpan w:val="6"/>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项目支出绩效目标申报表</w:t>
            </w:r>
          </w:p>
        </w:tc>
      </w:tr>
      <w:tr>
        <w:tblPrEx>
          <w:tblCellMar>
            <w:top w:w="0" w:type="dxa"/>
            <w:left w:w="0" w:type="dxa"/>
            <w:bottom w:w="0" w:type="dxa"/>
            <w:right w:w="0" w:type="dxa"/>
          </w:tblCellMar>
        </w:tblPrEx>
        <w:trPr>
          <w:trHeight w:val="23" w:hRule="atLeast"/>
          <w:jc w:val="center"/>
        </w:trPr>
        <w:tc>
          <w:tcPr>
            <w:tcW w:w="9361" w:type="dxa"/>
            <w:gridSpan w:val="6"/>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24"/>
                <w:szCs w:val="24"/>
                <w:u w:val="none"/>
                <w:lang w:val="en-US" w:eastAsia="zh-CN" w:bidi="ar"/>
              </w:rPr>
              <w:t>（        年度）</w:t>
            </w:r>
          </w:p>
        </w:tc>
      </w:tr>
      <w:tr>
        <w:tblPrEx>
          <w:tblCellMar>
            <w:top w:w="0" w:type="dxa"/>
            <w:left w:w="0" w:type="dxa"/>
            <w:bottom w:w="0" w:type="dxa"/>
            <w:right w:w="0" w:type="dxa"/>
          </w:tblCellMar>
        </w:tblPrEx>
        <w:trPr>
          <w:trHeight w:val="23" w:hRule="atLeast"/>
          <w:jc w:val="center"/>
        </w:trPr>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2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填报日期：</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项目类别</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投资类项目 □   发展类项目 □</w:t>
            </w:r>
          </w:p>
        </w:tc>
      </w:tr>
      <w:tr>
        <w:tblPrEx>
          <w:tblCellMar>
            <w:top w:w="0" w:type="dxa"/>
            <w:left w:w="0" w:type="dxa"/>
            <w:bottom w:w="0" w:type="dxa"/>
            <w:right w:w="0" w:type="dxa"/>
          </w:tblCellMar>
        </w:tblPrEx>
        <w:trPr>
          <w:trHeight w:val="23" w:hRule="atLeast"/>
          <w:jc w:val="center"/>
        </w:trPr>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主管部门编码</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项目实施单位</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项目类型</w:t>
            </w:r>
          </w:p>
        </w:tc>
        <w:tc>
          <w:tcPr>
            <w:tcW w:w="773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上年原有项目 □     新增固定项目 □     新增一次性项目 □     其他项目 □</w:t>
            </w:r>
          </w:p>
        </w:tc>
      </w:tr>
      <w:tr>
        <w:tblPrEx>
          <w:tblCellMar>
            <w:top w:w="0" w:type="dxa"/>
            <w:left w:w="0" w:type="dxa"/>
            <w:bottom w:w="0" w:type="dxa"/>
            <w:right w:w="0" w:type="dxa"/>
          </w:tblCellMar>
        </w:tblPrEx>
        <w:trPr>
          <w:trHeight w:val="23" w:hRule="atLeast"/>
          <w:jc w:val="center"/>
        </w:trPr>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项目期限</w:t>
            </w:r>
          </w:p>
        </w:tc>
        <w:tc>
          <w:tcPr>
            <w:tcW w:w="773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      月      至        年      月       </w:t>
            </w:r>
          </w:p>
        </w:tc>
      </w:tr>
      <w:tr>
        <w:tblPrEx>
          <w:tblCellMar>
            <w:top w:w="0" w:type="dxa"/>
            <w:left w:w="0" w:type="dxa"/>
            <w:bottom w:w="0" w:type="dxa"/>
            <w:right w:w="0" w:type="dxa"/>
          </w:tblCellMar>
        </w:tblPrEx>
        <w:trPr>
          <w:trHeight w:val="23" w:hRule="atLeast"/>
          <w:jc w:val="center"/>
        </w:trPr>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项目资金申请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资金总额：</w:t>
            </w:r>
          </w:p>
        </w:tc>
        <w:tc>
          <w:tcPr>
            <w:tcW w:w="45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ind w:firstLineChars="3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w:t>
            </w:r>
          </w:p>
        </w:tc>
        <w:tc>
          <w:tcPr>
            <w:tcW w:w="45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ind w:firstLineChars="3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45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ind w:firstLineChars="3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经营性收入:</w:t>
            </w:r>
          </w:p>
        </w:tc>
        <w:tc>
          <w:tcPr>
            <w:tcW w:w="45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ind w:firstLineChars="3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45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测算依据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及说明</w:t>
            </w:r>
          </w:p>
        </w:tc>
        <w:tc>
          <w:tcPr>
            <w:tcW w:w="773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依据*，按*标准测算出的申请金额</w:t>
            </w:r>
          </w:p>
        </w:tc>
      </w:tr>
      <w:tr>
        <w:tblPrEx>
          <w:tblCellMar>
            <w:top w:w="0" w:type="dxa"/>
            <w:left w:w="0" w:type="dxa"/>
            <w:bottom w:w="0" w:type="dxa"/>
            <w:right w:w="0"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项目单位职能概述</w:t>
            </w:r>
          </w:p>
        </w:tc>
        <w:tc>
          <w:tcPr>
            <w:tcW w:w="773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项目概况、主要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内容及用途</w:t>
            </w:r>
          </w:p>
        </w:tc>
        <w:tc>
          <w:tcPr>
            <w:tcW w:w="773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项目立项情况</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项目立项的依据</w:t>
            </w:r>
          </w:p>
        </w:tc>
        <w:tc>
          <w:tcPr>
            <w:tcW w:w="60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相关文件</w:t>
            </w:r>
          </w:p>
        </w:tc>
      </w:tr>
      <w:tr>
        <w:tblPrEx>
          <w:tblCellMar>
            <w:top w:w="0" w:type="dxa"/>
            <w:left w:w="0" w:type="dxa"/>
            <w:bottom w:w="0" w:type="dxa"/>
            <w:right w:w="0" w:type="dxa"/>
          </w:tblCellMar>
        </w:tblPrEx>
        <w:trPr>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项目申报的可行性和必要性</w:t>
            </w:r>
          </w:p>
        </w:tc>
        <w:tc>
          <w:tcPr>
            <w:tcW w:w="60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项目实施进度计划</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项目实施内容</w:t>
            </w:r>
          </w:p>
        </w:tc>
        <w:tc>
          <w:tcPr>
            <w:tcW w:w="29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开始时间</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完成时间</w:t>
            </w: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9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9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val="0"/>
                <w:bCs/>
                <w:i w:val="0"/>
                <w:color w:val="FF0000"/>
                <w:kern w:val="0"/>
                <w:sz w:val="18"/>
                <w:szCs w:val="18"/>
                <w:u w:val="none"/>
                <w:lang w:val="en-US" w:eastAsia="zh-CN" w:bidi="ar"/>
              </w:rPr>
              <w:t>不够可自行加行</w:t>
            </w:r>
          </w:p>
        </w:tc>
        <w:tc>
          <w:tcPr>
            <w:tcW w:w="29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项目绩效目标</w:t>
            </w:r>
          </w:p>
        </w:tc>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长期目标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指标内容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社会公众或服务对象满意度指标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其他需要说明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的问题</w:t>
            </w:r>
          </w:p>
        </w:tc>
        <w:tc>
          <w:tcPr>
            <w:tcW w:w="773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r>
    </w:tbl>
    <w:p>
      <w:pPr>
        <w:pageBreakBefore w:val="0"/>
        <w:widowControl w:val="0"/>
        <w:kinsoku/>
        <w:overflowPunct/>
        <w:topLinePunct w:val="0"/>
        <w:autoSpaceDE/>
        <w:autoSpaceDN/>
        <w:bidi w:val="0"/>
        <w:rPr>
          <w:rFonts w:ascii="仿宋" w:hAnsi="仿宋" w:eastAsia="仿宋"/>
          <w:sz w:val="32"/>
          <w:szCs w:val="32"/>
        </w:rPr>
      </w:pPr>
    </w:p>
    <w:p>
      <w:pPr>
        <w:pageBreakBefore w:val="0"/>
        <w:widowControl w:val="0"/>
        <w:kinsoku/>
        <w:overflowPunct/>
        <w:topLinePunct w:val="0"/>
        <w:autoSpaceDE/>
        <w:autoSpaceDN/>
        <w:bidi w:val="0"/>
        <w:rPr>
          <w:rFonts w:hint="eastAsia" w:ascii="仿宋_GB2312" w:hAnsi="仿宋_GB2312" w:eastAsia="仿宋_GB2312" w:cs="仿宋_GB2312"/>
          <w:b w:val="0"/>
          <w:color w:val="000000"/>
        </w:rPr>
        <w:sectPr>
          <w:footerReference r:id="rId3" w:type="default"/>
          <w:pgSz w:w="11906" w:h="16838"/>
          <w:pgMar w:top="2098" w:right="1587" w:bottom="1701" w:left="1587" w:header="737" w:footer="850" w:gutter="0"/>
          <w:pgNumType w:fmt="decimal"/>
          <w:cols w:space="0" w:num="1"/>
          <w:rtlGutter w:val="0"/>
          <w:docGrid w:type="lines" w:linePitch="421" w:charSpace="0"/>
        </w:sectPr>
      </w:pPr>
    </w:p>
    <w:tbl>
      <w:tblPr>
        <w:tblStyle w:val="7"/>
        <w:tblW w:w="14371" w:type="dxa"/>
        <w:tblInd w:w="0" w:type="dxa"/>
        <w:shd w:val="clear" w:color="auto" w:fill="auto"/>
        <w:tblLayout w:type="autofit"/>
        <w:tblCellMar>
          <w:top w:w="0" w:type="dxa"/>
          <w:left w:w="0" w:type="dxa"/>
          <w:bottom w:w="0" w:type="dxa"/>
          <w:right w:w="0" w:type="dxa"/>
        </w:tblCellMar>
      </w:tblPr>
      <w:tblGrid>
        <w:gridCol w:w="418"/>
        <w:gridCol w:w="442"/>
        <w:gridCol w:w="504"/>
        <w:gridCol w:w="581"/>
        <w:gridCol w:w="1094"/>
        <w:gridCol w:w="1094"/>
        <w:gridCol w:w="743"/>
        <w:gridCol w:w="702"/>
        <w:gridCol w:w="608"/>
        <w:gridCol w:w="797"/>
        <w:gridCol w:w="716"/>
        <w:gridCol w:w="581"/>
        <w:gridCol w:w="594"/>
        <w:gridCol w:w="635"/>
        <w:gridCol w:w="675"/>
        <w:gridCol w:w="594"/>
        <w:gridCol w:w="554"/>
        <w:gridCol w:w="554"/>
        <w:gridCol w:w="567"/>
        <w:gridCol w:w="702"/>
        <w:gridCol w:w="581"/>
        <w:gridCol w:w="635"/>
      </w:tblGrid>
      <w:tr>
        <w:tblPrEx>
          <w:shd w:val="clear" w:color="auto" w:fill="auto"/>
          <w:tblCellMar>
            <w:top w:w="0" w:type="dxa"/>
            <w:left w:w="0" w:type="dxa"/>
            <w:bottom w:w="0" w:type="dxa"/>
            <w:right w:w="0" w:type="dxa"/>
          </w:tblCellMar>
        </w:tblPrEx>
        <w:trPr>
          <w:trHeight w:val="23" w:hRule="atLeast"/>
        </w:trPr>
        <w:tc>
          <w:tcPr>
            <w:tcW w:w="4133" w:type="dxa"/>
            <w:gridSpan w:val="6"/>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r>
              <w:rPr>
                <w:rFonts w:hint="eastAsia" w:ascii="仿宋_GB2312" w:hAnsi="仿宋_GB2312" w:eastAsia="仿宋_GB2312" w:cs="仿宋_GB2312"/>
                <w:i w:val="0"/>
                <w:color w:val="000000"/>
                <w:kern w:val="0"/>
                <w:sz w:val="32"/>
                <w:szCs w:val="32"/>
                <w:u w:val="none"/>
                <w:lang w:val="en-US" w:eastAsia="zh-CN" w:bidi="ar"/>
              </w:rPr>
              <w:t>附件5</w:t>
            </w:r>
          </w:p>
        </w:tc>
        <w:tc>
          <w:tcPr>
            <w:tcW w:w="743"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702"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608"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797"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716"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581"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594"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635"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675"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594"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554"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554"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567"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702"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581"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c>
          <w:tcPr>
            <w:tcW w:w="635" w:type="dxa"/>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4371" w:type="dxa"/>
            <w:gridSpan w:val="22"/>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2020年淄博市工业转型升级发展资金股权投资项目汇总表</w:t>
            </w:r>
          </w:p>
        </w:tc>
      </w:tr>
      <w:tr>
        <w:tblPrEx>
          <w:tblCellMar>
            <w:top w:w="0" w:type="dxa"/>
            <w:left w:w="0" w:type="dxa"/>
            <w:bottom w:w="0" w:type="dxa"/>
            <w:right w:w="0" w:type="dxa"/>
          </w:tblCellMar>
        </w:tblPrEx>
        <w:trPr>
          <w:trHeight w:val="454" w:hRule="exact"/>
        </w:trPr>
        <w:tc>
          <w:tcPr>
            <w:tcW w:w="4876" w:type="dxa"/>
            <w:gridSpan w:val="7"/>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jc w:val="left"/>
              <w:rPr>
                <w:rFonts w:hint="eastAsia" w:ascii="方正小标宋简体" w:hAnsi="方正小标宋简体" w:eastAsia="方正小标宋简体" w:cs="方正小标宋简体"/>
                <w:i w:val="0"/>
                <w:color w:val="000000"/>
                <w:sz w:val="36"/>
                <w:szCs w:val="36"/>
                <w:u w:val="none"/>
                <w:lang w:eastAsia="zh-CN"/>
              </w:rPr>
            </w:pPr>
            <w:r>
              <w:rPr>
                <w:rFonts w:hint="eastAsia" w:ascii="仿宋_GB2312" w:hAnsi="仿宋_GB2312" w:eastAsia="仿宋_GB2312" w:cs="仿宋_GB2312"/>
                <w:b w:val="0"/>
                <w:bCs/>
                <w:i w:val="0"/>
                <w:color w:val="000000"/>
                <w:kern w:val="0"/>
                <w:sz w:val="28"/>
                <w:szCs w:val="28"/>
                <w:u w:val="none"/>
                <w:lang w:val="en-US" w:eastAsia="zh-CN" w:bidi="ar"/>
              </w:rPr>
              <w:t>填报单位：</w:t>
            </w:r>
          </w:p>
        </w:tc>
        <w:tc>
          <w:tcPr>
            <w:tcW w:w="0" w:type="auto"/>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pageBreakBefore w:val="0"/>
              <w:widowControl w:val="0"/>
              <w:kinsoku/>
              <w:overflowPunct/>
              <w:topLinePunct w:val="0"/>
              <w:autoSpaceDE/>
              <w:autoSpaceDN/>
              <w:bidi w:val="0"/>
              <w:jc w:val="center"/>
              <w:rPr>
                <w:rFonts w:hint="eastAsia" w:ascii="方正小标宋简体" w:hAnsi="方正小标宋简体" w:eastAsia="方正小标宋简体" w:cs="方正小标宋简体"/>
                <w:i w:val="0"/>
                <w:color w:val="000000"/>
                <w:sz w:val="36"/>
                <w:szCs w:val="36"/>
                <w:u w:val="none"/>
              </w:rPr>
            </w:pPr>
          </w:p>
        </w:tc>
        <w:tc>
          <w:tcPr>
            <w:tcW w:w="0" w:type="auto"/>
            <w:gridSpan w:val="6"/>
            <w:tcBorders>
              <w:top w:val="nil"/>
              <w:left w:val="nil"/>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方正小标宋简体" w:hAnsi="方正小标宋简体" w:eastAsia="方正小标宋简体" w:cs="方正小标宋简体"/>
                <w:b/>
                <w:i w:val="0"/>
                <w:color w:val="000000"/>
                <w:sz w:val="18"/>
                <w:szCs w:val="18"/>
                <w:u w:val="none"/>
              </w:rPr>
            </w:pPr>
            <w:r>
              <w:rPr>
                <w:rFonts w:hint="eastAsia" w:ascii="方正小标宋简体" w:hAnsi="方正小标宋简体" w:eastAsia="方正小标宋简体" w:cs="方正小标宋简体"/>
                <w:b/>
                <w:i w:val="0"/>
                <w:color w:val="000000"/>
                <w:kern w:val="0"/>
                <w:sz w:val="18"/>
                <w:szCs w:val="18"/>
                <w:u w:val="none"/>
                <w:lang w:val="en-US" w:eastAsia="zh-CN" w:bidi="ar"/>
              </w:rPr>
              <w:t xml:space="preserve">         </w:t>
            </w:r>
            <w:r>
              <w:rPr>
                <w:rFonts w:hint="eastAsia" w:ascii="仿宋_GB2312" w:hAnsi="仿宋_GB2312" w:eastAsia="仿宋_GB2312" w:cs="仿宋_GB2312"/>
                <w:b w:val="0"/>
                <w:bCs/>
                <w:i w:val="0"/>
                <w:color w:val="000000"/>
                <w:kern w:val="0"/>
                <w:sz w:val="28"/>
                <w:szCs w:val="28"/>
                <w:u w:val="none"/>
                <w:lang w:val="en-US" w:eastAsia="zh-CN" w:bidi="ar"/>
              </w:rPr>
              <w:t>单位：万元</w:t>
            </w:r>
          </w:p>
        </w:tc>
      </w:tr>
      <w:tr>
        <w:tblPrEx>
          <w:tblCellMar>
            <w:top w:w="0" w:type="dxa"/>
            <w:left w:w="0" w:type="dxa"/>
            <w:bottom w:w="0" w:type="dxa"/>
            <w:right w:w="0" w:type="dxa"/>
          </w:tblCellMar>
        </w:tblPrEx>
        <w:trPr>
          <w:trHeight w:val="23" w:hRule="atLeast"/>
        </w:trPr>
        <w:tc>
          <w:tcPr>
            <w:tcW w:w="41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442" w:type="dxa"/>
            <w:vMerge w:val="restart"/>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区县</w:t>
            </w:r>
          </w:p>
        </w:tc>
        <w:tc>
          <w:tcPr>
            <w:tcW w:w="504" w:type="dxa"/>
            <w:vMerge w:val="restart"/>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企业名称</w:t>
            </w: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项目名称</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项目建设内容</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项目建设时间（开工日期-投产日期）</w:t>
            </w:r>
          </w:p>
        </w:tc>
        <w:tc>
          <w:tcPr>
            <w:tcW w:w="14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投资规模</w:t>
            </w:r>
          </w:p>
        </w:tc>
        <w:tc>
          <w:tcPr>
            <w:tcW w:w="7577" w:type="dxa"/>
            <w:gridSpan w:val="1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评选项目指标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项目对口科室</w:t>
            </w:r>
          </w:p>
        </w:tc>
      </w:tr>
      <w:tr>
        <w:tblPrEx>
          <w:tblCellMar>
            <w:top w:w="0" w:type="dxa"/>
            <w:left w:w="0" w:type="dxa"/>
            <w:bottom w:w="0" w:type="dxa"/>
            <w:right w:w="0" w:type="dxa"/>
          </w:tblCellMar>
        </w:tblPrEx>
        <w:trPr>
          <w:trHeight w:val="619"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442"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504"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14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2017</w:t>
            </w:r>
          </w:p>
        </w:tc>
        <w:tc>
          <w:tcPr>
            <w:tcW w:w="249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2018</w:t>
            </w:r>
          </w:p>
        </w:tc>
        <w:tc>
          <w:tcPr>
            <w:tcW w:w="2377"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2019</w:t>
            </w: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申请财政投资金额</w:t>
            </w: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442"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504"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color w:val="000000"/>
                <w:sz w:val="22"/>
                <w:szCs w:val="22"/>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计划总投资</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今年投资计划</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营业收入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净利润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资产</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负债率</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实收资本</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营业收入</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净利润</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负债率</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实收资本</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营业收入</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净利润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负债率</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实收</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资本</w:t>
            </w: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仿宋" w:hAnsi="仿宋" w:eastAsia="仿宋" w:cs="仿宋"/>
                <w:i w:val="0"/>
                <w:color w:val="000000"/>
                <w:sz w:val="22"/>
                <w:szCs w:val="22"/>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6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442"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50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442"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50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442"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50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442"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50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442"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50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442"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50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442"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50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r>
    </w:tbl>
    <w:p>
      <w:pPr>
        <w:pageBreakBefore w:val="0"/>
        <w:widowControl w:val="0"/>
        <w:kinsoku/>
        <w:overflowPunct/>
        <w:topLinePunct w:val="0"/>
        <w:autoSpaceDE/>
        <w:autoSpaceDN/>
        <w:bidi w:val="0"/>
        <w:rPr>
          <w:rFonts w:ascii="仿宋" w:hAnsi="仿宋" w:eastAsia="仿宋"/>
          <w:sz w:val="32"/>
          <w:szCs w:val="32"/>
        </w:rPr>
        <w:sectPr>
          <w:pgSz w:w="16838" w:h="11906" w:orient="landscape"/>
          <w:pgMar w:top="1531" w:right="1928" w:bottom="1531" w:left="1701" w:header="737" w:footer="850" w:gutter="0"/>
          <w:pgNumType w:fmt="decimal"/>
          <w:cols w:space="0" w:num="1"/>
          <w:rtlGutter w:val="0"/>
          <w:docGrid w:type="lines" w:linePitch="421" w:charSpace="0"/>
        </w:sectPr>
      </w:pPr>
    </w:p>
    <w:p>
      <w:pPr>
        <w:pStyle w:val="3"/>
        <w:pageBreakBefore w:val="0"/>
        <w:widowControl w:val="0"/>
        <w:kinsoku/>
        <w:overflowPunct/>
        <w:topLinePunct w:val="0"/>
        <w:autoSpaceDE/>
        <w:autoSpaceDN/>
        <w:bidi w:val="0"/>
        <w:spacing w:before="0" w:after="0" w:line="240" w:lineRule="auto"/>
        <w:rPr>
          <w:rFonts w:hint="default" w:ascii="仿宋_GB2312" w:hAnsi="仿宋_GB2312" w:eastAsia="仿宋_GB2312" w:cs="仿宋_GB2312"/>
          <w:b w:val="0"/>
          <w:color w:val="000000"/>
          <w:lang w:val="en-US" w:eastAsia="zh-CN"/>
        </w:rPr>
      </w:pPr>
      <w:r>
        <w:rPr>
          <w:rFonts w:hint="eastAsia" w:ascii="仿宋_GB2312" w:hAnsi="仿宋_GB2312" w:eastAsia="仿宋_GB2312" w:cs="仿宋_GB2312"/>
          <w:b w:val="0"/>
          <w:color w:val="000000"/>
          <w:lang w:eastAsia="zh-CN"/>
        </w:rPr>
        <w:t>附件</w:t>
      </w:r>
      <w:r>
        <w:rPr>
          <w:rFonts w:hint="eastAsia" w:ascii="仿宋_GB2312" w:hAnsi="仿宋_GB2312" w:eastAsia="仿宋_GB2312" w:cs="仿宋_GB2312"/>
          <w:b w:val="0"/>
          <w:color w:val="000000"/>
          <w:lang w:val="en-US" w:eastAsia="zh-CN"/>
        </w:rPr>
        <w:t>6</w:t>
      </w:r>
    </w:p>
    <w:p>
      <w:pPr>
        <w:pStyle w:val="3"/>
        <w:pageBreakBefore w:val="0"/>
        <w:widowControl w:val="0"/>
        <w:kinsoku/>
        <w:overflowPunct/>
        <w:topLinePunct w:val="0"/>
        <w:autoSpaceDE/>
        <w:autoSpaceDN/>
        <w:bidi w:val="0"/>
        <w:spacing w:before="0" w:after="0" w:line="240" w:lineRule="auto"/>
        <w:jc w:val="center"/>
        <w:rPr>
          <w:rFonts w:hint="eastAsia" w:ascii="方正小标宋简体" w:hAnsi="方正小标宋简体" w:eastAsia="方正小标宋简体" w:cs="方正小标宋简体"/>
          <w:b w:val="0"/>
          <w:bCs w:val="0"/>
          <w:color w:val="000000"/>
          <w:sz w:val="44"/>
          <w:szCs w:val="36"/>
        </w:rPr>
      </w:pPr>
      <w:r>
        <w:rPr>
          <w:rFonts w:hint="eastAsia" w:ascii="方正小标宋简体" w:hAnsi="方正小标宋简体" w:eastAsia="方正小标宋简体" w:cs="方正小标宋简体"/>
          <w:b w:val="0"/>
          <w:bCs w:val="0"/>
          <w:color w:val="000000"/>
          <w:sz w:val="44"/>
          <w:szCs w:val="36"/>
        </w:rPr>
        <w:t>项目支出绩效评价指标体系框架</w:t>
      </w:r>
    </w:p>
    <w:p>
      <w:pPr>
        <w:pStyle w:val="3"/>
        <w:pageBreakBefore w:val="0"/>
        <w:widowControl w:val="0"/>
        <w:kinsoku/>
        <w:overflowPunct/>
        <w:topLinePunct w:val="0"/>
        <w:autoSpaceDE/>
        <w:autoSpaceDN/>
        <w:bidi w:val="0"/>
        <w:spacing w:before="0" w:after="0" w:line="240" w:lineRule="auto"/>
        <w:jc w:val="center"/>
        <w:rPr>
          <w:bCs w:val="0"/>
          <w:color w:val="000000"/>
        </w:rPr>
      </w:pPr>
    </w:p>
    <w:tbl>
      <w:tblPr>
        <w:tblStyle w:val="7"/>
        <w:tblW w:w="1360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61"/>
        <w:gridCol w:w="1199"/>
        <w:gridCol w:w="1411"/>
        <w:gridCol w:w="2789"/>
        <w:gridCol w:w="73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8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一级指标</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二级指标</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三级指标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指标解释</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指标说明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18"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决策</w:t>
            </w: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项目立项</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立项依据</w:t>
            </w: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充分性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项目立项是否符合法律法规、相关政策、发展规划以及部门职责，用以反映和考核项目立项依据情况。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①项目立项是否符合国家法律法规、国民经济发展规划和相关政策；</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②项目立项是否符合行业发展规划和政策要求；</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③项目立项是否与部门职责范围相符，属于部门履职所需；</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④项目是否属于公共财政支持范围，是否符合中央、地方事权支出责任划分原则；</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⑤项目是否与相关部门同类项目或部门内部相关项目重复。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40"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center"/>
              <w:rPr>
                <w:rFonts w:hint="eastAsia" w:ascii="仿宋_GB2312" w:hAnsi="仿宋_GB2312" w:eastAsia="仿宋_GB2312" w:cs="仿宋_GB2312"/>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center"/>
              <w:rPr>
                <w:rFonts w:hint="eastAsia" w:ascii="仿宋_GB2312" w:hAnsi="仿宋_GB2312" w:eastAsia="仿宋_GB2312" w:cs="仿宋_GB2312"/>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立项程序</w:t>
            </w: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规范性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项目申请、设立过程是否符合相关要求，用以反映和考核项目立项的规范情况。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①项目是否按照规定的程序申请设立；</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②审批文件、材料是否符合相关要求；</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③事前是否已经过必要的可行性研究、专家论证、风险评估、绩效评估、集体决策。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9"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left"/>
              <w:rPr>
                <w:rFonts w:hint="eastAsia" w:ascii="仿宋_GB2312" w:hAnsi="仿宋_GB2312" w:eastAsia="仿宋_GB2312" w:cs="仿宋_GB2312"/>
                <w:color w:val="000000"/>
                <w:kern w:val="0"/>
                <w:sz w:val="22"/>
              </w:rPr>
            </w:pP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绩效目标　</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绩效目标</w:t>
            </w: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合理性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项目所设定的绩效目标是否依据充分，是否符合客观实际，用以反映和考核项目绩效目标与项目实施的相符情况。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（如未设定预算绩效目标，也可考核其他工作任务目标）</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①项目是否有绩效目标；</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②项目绩效目标与实际工作内容是否具有相关性；</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③项目预期产出效益和效果是否符合正常的业绩水平；</w:t>
            </w:r>
          </w:p>
          <w:p>
            <w:pPr>
              <w:pageBreakBefore w:val="0"/>
              <w:widowControl w:val="0"/>
              <w:kinsoku/>
              <w:overflowPunct/>
              <w:topLinePunct w:val="0"/>
              <w:autoSpaceDE/>
              <w:autoSpaceDN/>
              <w:bidi w:val="0"/>
              <w:spacing w:line="0" w:lineRule="atLeas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④是否与预算确定的项目投资额或资金量相匹配。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决策　</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绩效目标</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绩效指标</w:t>
            </w: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明确性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依据绩效目标设定的绩效指标是否清晰、细化、可衡量等，用以反映和考核项目绩效目标的明细化情况。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①是否将项目绩效目标细化分解为具体的绩效指标；</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②是否通过清晰、可衡量的指标值予以体现；</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③是否与项目目标任务数或计划数相对应。</w:t>
            </w:r>
            <w:r>
              <w:rPr>
                <w:rFonts w:hint="eastAsia" w:ascii="仿宋_GB2312" w:hAnsi="仿宋_GB2312" w:eastAsia="仿宋_GB2312" w:cs="仿宋_GB2312"/>
                <w:color w:val="000000"/>
                <w:kern w:val="0"/>
                <w:sz w:val="22"/>
              </w:rPr>
              <w:br w:type="textWrapping"/>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left"/>
              <w:rPr>
                <w:rFonts w:hint="eastAsia" w:ascii="仿宋_GB2312" w:hAnsi="仿宋_GB2312" w:eastAsia="仿宋_GB2312" w:cs="仿宋_GB2312"/>
                <w:color w:val="000000"/>
                <w:kern w:val="0"/>
                <w:sz w:val="22"/>
              </w:rPr>
            </w:pP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资金投入</w:t>
            </w: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预算编制</w:t>
            </w: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科学性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项目预算编制是否经过科学论证、有明确标准，资金额度与年度目标是否相适应，用以反映和考核项目预算编制的科学性、合理性情况。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①预算编制是否经过科学论证；</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②预算内容与项目内容是否匹配；</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③预算额度测算依据是否充分，是否按照标准编制；</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④预算确定的项目投资额或资金量是否与工作任务相匹配。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left"/>
              <w:rPr>
                <w:rFonts w:hint="eastAsia" w:ascii="仿宋_GB2312" w:hAnsi="仿宋_GB2312" w:eastAsia="仿宋_GB2312" w:cs="仿宋_GB2312"/>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left"/>
              <w:rPr>
                <w:rFonts w:hint="eastAsia" w:ascii="仿宋_GB2312" w:hAnsi="仿宋_GB2312" w:eastAsia="仿宋_GB2312" w:cs="仿宋_GB2312"/>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资金分配</w:t>
            </w: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合理性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项目预算资金分配是否有测算依据，与补助单位或地方实际是否相适应，用以反映和考核项目预算资金分配的科学性、合理性情况。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①预算资金分配依据是否充分；</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②资金分配额度是否合理，与项目单位或地方实际是否相适应。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过程</w:t>
            </w: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资金管理</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资金到位率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实际到位资金与预算资金的比率，用以反映和考核资金落实情况对项目实施的总体保障程度。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资金到位率=（实际到位资金/预算资金）×100%。</w:t>
            </w:r>
          </w:p>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实际到位资金：一定时期（本年度或项目期）内落实到具体项目的资金。</w:t>
            </w:r>
          </w:p>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预算资金：一定时期（本年度或项目期）内预算安排到具体项目的资金。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left"/>
              <w:rPr>
                <w:rFonts w:hint="eastAsia" w:ascii="仿宋_GB2312" w:hAnsi="仿宋_GB2312" w:eastAsia="仿宋_GB2312" w:cs="仿宋_GB2312"/>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left"/>
              <w:rPr>
                <w:rFonts w:hint="eastAsia" w:ascii="仿宋_GB2312" w:hAnsi="仿宋_GB2312" w:eastAsia="仿宋_GB2312" w:cs="仿宋_GB2312"/>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预算执行率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项目预算资金是否按照计划执行，用以反映或考核项目预算执行情况。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预算执行率=（实际支出资金/实际到位资金）×100%。</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实际支出资金：一定时期（本年度或项目期）内项目实际拨付的资金。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过程　</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资金管理</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资金使用</w:t>
            </w: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合规性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项目资金使用是否符合相关的财务管理制度规定，用以反映和考核项目资金的规范运行情况。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①是否符合国家财经法规和财务管理制度以及有关专项资金管理办法的规定；</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②资金的拨付是否有完整的审批程序和手续；</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③是否符合项目预算批复或合同规定的用途；</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④是否存在截留、挤占、挪用、虚列支出等情况。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left"/>
              <w:rPr>
                <w:rFonts w:hint="eastAsia" w:ascii="仿宋_GB2312" w:hAnsi="仿宋_GB2312" w:eastAsia="仿宋_GB2312" w:cs="仿宋_GB2312"/>
                <w:color w:val="000000"/>
                <w:kern w:val="0"/>
                <w:sz w:val="22"/>
              </w:rPr>
            </w:pP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组织实施</w:t>
            </w: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管理制度</w:t>
            </w: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健全性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项目实施单位的财务和业务管理制度是否健全，用以反映和考核财务和业务管理制度对项目顺利实施的保障情况。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①是否已制定或具有相应的财务和业务管理制度；</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②财务和业务管理制度是否合法、合规、完整。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left"/>
              <w:rPr>
                <w:rFonts w:hint="eastAsia" w:ascii="仿宋_GB2312" w:hAnsi="仿宋_GB2312" w:eastAsia="仿宋_GB2312" w:cs="仿宋_GB2312"/>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left"/>
              <w:rPr>
                <w:rFonts w:hint="eastAsia" w:ascii="仿宋_GB2312" w:hAnsi="仿宋_GB2312" w:eastAsia="仿宋_GB2312" w:cs="仿宋_GB2312"/>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制度执行</w:t>
            </w:r>
          </w:p>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有效性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项目实施是否符合相关管理规定，用以反映和考核相关管理制度的有效执行情况。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①是否遵守相关法律法规和相关管理规定；</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②项目调整及支出调整手续是否完备；</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③项目合同书、验收报告、技术鉴定等资料是否齐全并及时归档；</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④项目实施的人员条件、场地设备、信息支撑等是否落实到位。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8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产出</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产出数量</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实际完成率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项目实施的实际产出数与计划产出数的比率，用以反映和考核项目产出数量目标的实现程度。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实际完成率=（实际产出数/计划产出数）×100%。</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实际产出数：一定时期（本年度或项目期）内项目实际产出的产品或提供的服务数量。</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计划产出数：项目绩效目标确定的在一定时期（本年度或项目期）内计划产出的产品或提供的服务数量。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产出</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产出质量</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质量达标率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项目完成的质量达标产出数与实际产出数的比率，用以反映和考核项目产出质量目标的实现程度。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质量达标率=（质量达标产出数/实际产出数）×100%。</w:t>
            </w:r>
          </w:p>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left"/>
              <w:rPr>
                <w:rFonts w:hint="eastAsia" w:ascii="仿宋_GB2312" w:hAnsi="仿宋_GB2312" w:eastAsia="仿宋_GB2312" w:cs="仿宋_GB2312"/>
                <w:color w:val="000000"/>
                <w:kern w:val="0"/>
                <w:sz w:val="22"/>
              </w:rPr>
            </w:pP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产出时效</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完成及时性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项目实际完成时间与计划完成时间的比较，用以反映和考核项目产出时效目标的实现程度。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实际完成时间：项目实施单位完成该项目实际所耗用的时间。</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计划完成时间：按照项目实施计划或相关规定完成该项目所需的时间。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left"/>
              <w:rPr>
                <w:rFonts w:hint="eastAsia" w:ascii="仿宋_GB2312" w:hAnsi="仿宋_GB2312" w:eastAsia="仿宋_GB2312" w:cs="仿宋_GB2312"/>
                <w:color w:val="000000"/>
                <w:kern w:val="0"/>
                <w:sz w:val="22"/>
              </w:rPr>
            </w:pP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产出成本</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成本节约率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完成项目计划工作目标的实际节约成本与计划成本的比率，用以反映和考核项目的成本节约程度。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成本节约率=[（计划成本-实际成本）/计划成本]×100%。</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实际成本：项目实施单位如期、保质、保量完成既定工作目标实际所耗费的支出。</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计划成本：项目实施单位为完成工作目标计划安排的支出，一般以项目预算为参考。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效益　</w:t>
            </w: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项目效益　</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实施效益</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项目实施所产生的效益。</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项目实施所产生的社会效益、经济效益、生态效益、可持续影响等。可根据项目实际情况有选择地设置和细化。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left"/>
              <w:rPr>
                <w:rFonts w:hint="eastAsia" w:ascii="仿宋_GB2312" w:hAnsi="仿宋_GB2312" w:eastAsia="仿宋_GB2312" w:cs="仿宋_GB2312"/>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pageBreakBefore w:val="0"/>
              <w:widowControl w:val="0"/>
              <w:kinsoku/>
              <w:overflowPunct/>
              <w:topLinePunct w:val="0"/>
              <w:autoSpaceDE/>
              <w:autoSpaceDN/>
              <w:bidi w:val="0"/>
              <w:jc w:val="left"/>
              <w:rPr>
                <w:rFonts w:hint="eastAsia" w:ascii="仿宋_GB2312" w:hAnsi="仿宋_GB2312" w:eastAsia="仿宋_GB2312" w:cs="仿宋_GB2312"/>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满意度</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社会公众或服务对象对项目实施效果的满意程度。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val="0"/>
              <w:kinsoku/>
              <w:overflowPunct/>
              <w:topLinePunct w:val="0"/>
              <w:autoSpaceDE/>
              <w:autoSpaceDN/>
              <w:bidi w:val="0"/>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社会公众或服务对象是指因该项目实施而受到影响的部门（单位）、群体或个人。一般采取社会调查的方式。</w:t>
            </w:r>
          </w:p>
        </w:tc>
      </w:tr>
    </w:tbl>
    <w:p>
      <w:pPr>
        <w:pageBreakBefore w:val="0"/>
        <w:widowControl w:val="0"/>
        <w:kinsoku/>
        <w:overflowPunct/>
        <w:topLinePunct w:val="0"/>
        <w:autoSpaceDE/>
        <w:autoSpaceDN/>
        <w:bidi w:val="0"/>
        <w:jc w:val="left"/>
        <w:rPr>
          <w:rFonts w:ascii="仿宋_GB2312"/>
          <w:bCs/>
          <w:sz w:val="32"/>
          <w:szCs w:val="32"/>
        </w:rPr>
        <w:sectPr>
          <w:pgSz w:w="16838" w:h="11906" w:orient="landscape"/>
          <w:pgMar w:top="1587" w:right="2098" w:bottom="1587" w:left="1984" w:header="737" w:footer="850" w:gutter="0"/>
          <w:pgNumType w:fmt="decimal"/>
          <w:cols w:space="0" w:num="1"/>
          <w:rtlGutter w:val="0"/>
          <w:docGrid w:type="lines" w:linePitch="415" w:charSpace="0"/>
        </w:sect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淄博市</w:t>
      </w:r>
      <w:r>
        <w:rPr>
          <w:rFonts w:hint="eastAsia" w:ascii="方正小标宋简体" w:hAnsi="方正小标宋简体" w:eastAsia="方正小标宋简体" w:cs="方正小标宋简体"/>
          <w:b w:val="0"/>
          <w:bCs/>
          <w:sz w:val="44"/>
          <w:szCs w:val="44"/>
        </w:rPr>
        <w:t>工业和信息化</w:t>
      </w:r>
      <w:r>
        <w:rPr>
          <w:rFonts w:hint="eastAsia" w:ascii="方正小标宋简体" w:hAnsi="方正小标宋简体" w:eastAsia="方正小标宋简体" w:cs="方正小标宋简体"/>
          <w:b w:val="0"/>
          <w:bCs/>
          <w:sz w:val="44"/>
          <w:szCs w:val="44"/>
          <w:lang w:eastAsia="zh-CN"/>
        </w:rPr>
        <w:t>局</w:t>
      </w:r>
      <w:r>
        <w:rPr>
          <w:rFonts w:hint="eastAsia" w:ascii="方正小标宋简体" w:hAnsi="方正小标宋简体" w:eastAsia="方正小标宋简体" w:cs="方正小标宋简体"/>
          <w:b w:val="0"/>
          <w:bCs/>
          <w:sz w:val="44"/>
          <w:szCs w:val="44"/>
        </w:rPr>
        <w:t>股权投资项目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对口</w:t>
      </w:r>
      <w:r>
        <w:rPr>
          <w:rFonts w:hint="eastAsia" w:ascii="方正小标宋简体" w:hAnsi="方正小标宋简体" w:eastAsia="方正小标宋简体" w:cs="方正小标宋简体"/>
          <w:b w:val="0"/>
          <w:bCs/>
          <w:sz w:val="44"/>
          <w:szCs w:val="44"/>
          <w:lang w:eastAsia="zh-CN"/>
        </w:rPr>
        <w:t>科</w:t>
      </w:r>
      <w:r>
        <w:rPr>
          <w:rFonts w:hint="eastAsia" w:ascii="方正小标宋简体" w:hAnsi="方正小标宋简体" w:eastAsia="方正小标宋简体" w:cs="方正小标宋简体"/>
          <w:b w:val="0"/>
          <w:bCs/>
          <w:sz w:val="44"/>
          <w:szCs w:val="44"/>
        </w:rPr>
        <w:t>室联系表</w:t>
      </w:r>
    </w:p>
    <w:tbl>
      <w:tblPr>
        <w:tblStyle w:val="8"/>
        <w:tblpPr w:leftFromText="180" w:rightFromText="180" w:vertAnchor="text" w:horzAnchor="margin" w:tblpXSpec="center" w:tblpY="211"/>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1359"/>
        <w:gridCol w:w="1584"/>
        <w:gridCol w:w="2829"/>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9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b/>
                <w:bCs w:val="0"/>
                <w:sz w:val="28"/>
                <w:szCs w:val="28"/>
                <w:lang w:val="en-US" w:eastAsia="zh-CN"/>
              </w:rPr>
            </w:pPr>
            <w:r>
              <w:rPr>
                <w:rFonts w:hint="eastAsia" w:ascii="楷体_GB2312" w:hAnsi="楷体_GB2312" w:eastAsia="楷体_GB2312" w:cs="楷体_GB2312"/>
                <w:b/>
                <w:bCs w:val="0"/>
                <w:sz w:val="28"/>
                <w:szCs w:val="28"/>
                <w:lang w:val="en-US" w:eastAsia="zh-CN"/>
              </w:rPr>
              <w:t>对口科室</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b/>
                <w:bCs w:val="0"/>
                <w:sz w:val="28"/>
                <w:szCs w:val="28"/>
                <w:lang w:val="en-US" w:eastAsia="zh-CN"/>
              </w:rPr>
            </w:pPr>
            <w:r>
              <w:rPr>
                <w:rFonts w:hint="eastAsia" w:ascii="楷体_GB2312" w:hAnsi="楷体_GB2312" w:eastAsia="楷体_GB2312" w:cs="楷体_GB2312"/>
                <w:b/>
                <w:bCs w:val="0"/>
                <w:sz w:val="28"/>
                <w:szCs w:val="28"/>
                <w:lang w:val="en-US" w:eastAsia="zh-CN"/>
              </w:rPr>
              <w:t>联系人</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b/>
                <w:bCs w:val="0"/>
                <w:sz w:val="28"/>
                <w:szCs w:val="28"/>
                <w:lang w:val="en-US" w:eastAsia="zh-CN"/>
              </w:rPr>
            </w:pPr>
            <w:r>
              <w:rPr>
                <w:rFonts w:hint="eastAsia" w:ascii="楷体_GB2312" w:hAnsi="楷体_GB2312" w:eastAsia="楷体_GB2312" w:cs="楷体_GB2312"/>
                <w:b/>
                <w:bCs w:val="0"/>
                <w:sz w:val="28"/>
                <w:szCs w:val="28"/>
                <w:lang w:val="en-US" w:eastAsia="zh-CN"/>
              </w:rPr>
              <w:t>联系电话</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b/>
                <w:bCs w:val="0"/>
                <w:sz w:val="28"/>
                <w:szCs w:val="28"/>
                <w:lang w:val="en-US" w:eastAsia="zh-CN"/>
              </w:rPr>
            </w:pPr>
            <w:r>
              <w:rPr>
                <w:rFonts w:hint="eastAsia" w:ascii="楷体_GB2312" w:hAnsi="楷体_GB2312" w:eastAsia="楷体_GB2312" w:cs="楷体_GB2312"/>
                <w:b/>
                <w:bCs w:val="0"/>
                <w:sz w:val="28"/>
                <w:szCs w:val="28"/>
                <w:lang w:val="en-US" w:eastAsia="zh-CN"/>
              </w:rPr>
              <w:t>邮箱</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b/>
                <w:bCs w:val="0"/>
                <w:sz w:val="28"/>
                <w:szCs w:val="28"/>
                <w:lang w:val="en-US" w:eastAsia="zh-CN"/>
              </w:rPr>
            </w:pPr>
            <w:r>
              <w:rPr>
                <w:rFonts w:hint="eastAsia" w:ascii="楷体_GB2312" w:hAnsi="楷体_GB2312" w:eastAsia="楷体_GB2312" w:cs="楷体_GB2312"/>
                <w:b/>
                <w:bCs w:val="0"/>
                <w:sz w:val="28"/>
                <w:szCs w:val="28"/>
                <w:lang w:val="en-US" w:eastAsia="zh-CN"/>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9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财务科</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曾冬旭</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3184261</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gxjcwk@zb.shandong.cn</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张店区柳泉路63号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9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企业管理科</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李静</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3173009</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gxjqyk@zb.shandong.cn</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张店区柳泉路63号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9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工业设计科</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李志萍</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3162369</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gxjgysjb@zb.shandong.cn</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张店区柳泉路63号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9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技术改造科</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郭龙雪</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3183832</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lang w:val="en-US" w:eastAsia="zh-CN"/>
              </w:rPr>
              <w:t>gxjjgk@zb.shandong.cn</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张店区柳泉路63号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9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科技装备科</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高志强</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3181189</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jingxinweikejike@zb.shandong.cn</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张店区柳泉路63号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9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材料科</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韩连国</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3182523</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zbhyfzk@163.com</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张店区柳泉路63号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9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消费品产业科</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周超峰</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3183475</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gxjxfpk@zb.shandong.cn</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张店区柳泉路63号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9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信息产业科</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高文</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2182116</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zbxxcy@163.com</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张店区柳泉路63号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9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两化融合科</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陈伟</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2289365</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gxjlhrhk@zb.shandong.cn</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lang w:val="en-US" w:eastAsia="zh-CN"/>
              </w:rPr>
              <w:t>张店区柳泉路63号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9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绿色发展科</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贾贞</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3163268</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jiazhen@zb.shandong.cn</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lang w:val="en-US" w:eastAsia="zh-CN"/>
              </w:rPr>
              <w:t>张店区柳泉路63号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9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中小企业科</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周华颖</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3887793</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zxqyfzk@zb.shandong.cn</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lang w:val="en-US" w:eastAsia="zh-CN"/>
              </w:rPr>
              <w:t>张店区柳泉路63号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9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军民结合推进科</w:t>
            </w:r>
          </w:p>
        </w:tc>
        <w:tc>
          <w:tcPr>
            <w:tcW w:w="13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潘文英</w:t>
            </w:r>
          </w:p>
        </w:tc>
        <w:tc>
          <w:tcPr>
            <w:tcW w:w="158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2173719</w:t>
            </w:r>
          </w:p>
        </w:tc>
        <w:tc>
          <w:tcPr>
            <w:tcW w:w="282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jmjhtjk@zb.shandong.cn</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张店区柳泉路63号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aps w:val="0"/>
          <w:color w:val="333333"/>
          <w:spacing w:val="0"/>
          <w:sz w:val="32"/>
          <w:szCs w:val="32"/>
        </w:rPr>
      </w:pPr>
    </w:p>
    <w:sectPr>
      <w:footerReference r:id="rId4" w:type="default"/>
      <w:pgSz w:w="11906" w:h="16838"/>
      <w:pgMar w:top="2098" w:right="1587"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2582545</wp:posOffset>
              </wp:positionH>
              <wp:positionV relativeFrom="paragraph">
                <wp:posOffset>-198120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3.35pt;margin-top:-15.6pt;height:144pt;width:144pt;mso-position-horizontal-relative:margin;mso-wrap-style:none;z-index:251659264;mso-width-relative:page;mso-height-relative:page;" filled="f" stroked="f" coordsize="21600,21600" o:gfxdata="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BE2V+2QAAAAsBAAAPAAAA&#10;AAAAAAEAIAAAACIAAABkcnMvZG93bnJldi54bWxQSwECFAAUAAAACACHTuJAwN7nihQCAAATBAAA&#10;DgAAAAAAAAABACAAAAAoAQAAZHJzL2Uyb0RvYy54bWxQSwUGAAAAAAYABgBZAQAArg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7680A"/>
    <w:rsid w:val="0451704A"/>
    <w:rsid w:val="04622A44"/>
    <w:rsid w:val="06051DC3"/>
    <w:rsid w:val="083D15BC"/>
    <w:rsid w:val="08DC4754"/>
    <w:rsid w:val="0B485069"/>
    <w:rsid w:val="0BA823B4"/>
    <w:rsid w:val="0BD070E6"/>
    <w:rsid w:val="16EF00A3"/>
    <w:rsid w:val="1A833D62"/>
    <w:rsid w:val="1F607568"/>
    <w:rsid w:val="227E46C9"/>
    <w:rsid w:val="22C6135C"/>
    <w:rsid w:val="31401A4B"/>
    <w:rsid w:val="32815EC8"/>
    <w:rsid w:val="3A0C287D"/>
    <w:rsid w:val="3BEE27FC"/>
    <w:rsid w:val="3CF046C5"/>
    <w:rsid w:val="42A06336"/>
    <w:rsid w:val="43732BB2"/>
    <w:rsid w:val="43904738"/>
    <w:rsid w:val="43C63541"/>
    <w:rsid w:val="464E3509"/>
    <w:rsid w:val="4FCC6DAD"/>
    <w:rsid w:val="5457680A"/>
    <w:rsid w:val="591F7125"/>
    <w:rsid w:val="59256B54"/>
    <w:rsid w:val="5BDD7E43"/>
    <w:rsid w:val="5D3A7E2E"/>
    <w:rsid w:val="5E243847"/>
    <w:rsid w:val="60D85178"/>
    <w:rsid w:val="62C22B47"/>
    <w:rsid w:val="63764BF3"/>
    <w:rsid w:val="642E3E84"/>
    <w:rsid w:val="656F18A9"/>
    <w:rsid w:val="69060CB9"/>
    <w:rsid w:val="6FF71E7F"/>
    <w:rsid w:val="72502412"/>
    <w:rsid w:val="7CA5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2020-05-12T00:51:00Z</dcterms:created>
  <dc:creator>Administrator</dc:creator>
  <cp:lastModifiedBy>lenovo</cp:lastModifiedBy>
  <cp:lastPrinted>2020-07-29T09:29:00Z</cp:lastPrinted>
  <dcterms:modified xsi:type="dcterms:W3CDTF">2020-07-29T10:37:39Z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